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BF4FB" w14:textId="0DD09615" w:rsidR="00681021" w:rsidRDefault="00681021" w:rsidP="00681021">
      <w:pPr>
        <w:pStyle w:val="Header"/>
        <w:spacing w:after="240"/>
        <w:ind w:left="540" w:hanging="540"/>
        <w:rPr>
          <w:bCs/>
          <w:color w:val="FF0000"/>
          <w:sz w:val="20"/>
          <w:szCs w:val="20"/>
        </w:rPr>
      </w:pPr>
      <w:r>
        <w:rPr>
          <w:rFonts w:ascii="Calibri" w:hAnsi="Calibri" w:cs="Calibri"/>
          <w:b/>
        </w:rPr>
        <w:t>1.0</w:t>
      </w:r>
      <w:r>
        <w:rPr>
          <w:rFonts w:ascii="Calibri" w:hAnsi="Calibri" w:cs="Calibri"/>
          <w:b/>
        </w:rPr>
        <w:tab/>
        <w:t>Introd</w:t>
      </w:r>
      <w:r w:rsidR="00221544">
        <w:rPr>
          <w:rFonts w:ascii="Calibri" w:hAnsi="Calibri" w:cs="Calibri"/>
          <w:b/>
        </w:rPr>
        <w:t>u</w:t>
      </w:r>
      <w:r>
        <w:rPr>
          <w:rFonts w:ascii="Calibri" w:hAnsi="Calibri" w:cs="Calibri"/>
          <w:b/>
        </w:rPr>
        <w:t>ction</w:t>
      </w:r>
    </w:p>
    <w:p w14:paraId="5071EF30" w14:textId="77777777" w:rsidR="00681021" w:rsidRPr="000C11B9" w:rsidRDefault="00681021" w:rsidP="00681021">
      <w:pPr>
        <w:pStyle w:val="BodyText"/>
        <w:ind w:left="540" w:right="-54"/>
        <w:jc w:val="both"/>
        <w:rPr>
          <w:rFonts w:ascii="Calibri" w:hAnsi="Calibri" w:cs="Calibri"/>
          <w:sz w:val="22"/>
          <w:szCs w:val="22"/>
        </w:rPr>
      </w:pPr>
      <w:r w:rsidRPr="000C11B9">
        <w:rPr>
          <w:rFonts w:ascii="Calibri" w:hAnsi="Calibri" w:cs="Calibri"/>
          <w:sz w:val="22"/>
          <w:szCs w:val="22"/>
        </w:rPr>
        <w:t>This quality control plan explains how the producer proposes to control the equipment, materials, and production methods to ensure the specified product is obtained.</w:t>
      </w:r>
    </w:p>
    <w:p w14:paraId="3DF1F282" w14:textId="77777777" w:rsidR="00681021" w:rsidRDefault="00681021" w:rsidP="00681021">
      <w:pPr>
        <w:pStyle w:val="BodyText"/>
        <w:ind w:left="540" w:right="-54"/>
        <w:jc w:val="both"/>
      </w:pPr>
    </w:p>
    <w:p w14:paraId="05F1388D" w14:textId="4DEA19A1" w:rsidR="00681021" w:rsidRDefault="00681021" w:rsidP="00681021">
      <w:pPr>
        <w:ind w:left="540"/>
        <w:jc w:val="both"/>
        <w:rPr>
          <w:rFonts w:ascii="Calibri" w:hAnsi="Calibri" w:cs="Calibri"/>
        </w:rPr>
      </w:pPr>
      <w:r w:rsidRPr="00736FD4">
        <w:rPr>
          <w:rFonts w:ascii="Calibri" w:hAnsi="Calibri" w:cs="Calibri"/>
        </w:rPr>
        <w:t xml:space="preserve">This document shall be submitted annually, for </w:t>
      </w:r>
      <w:r w:rsidRPr="00736FD4">
        <w:rPr>
          <w:rFonts w:ascii="Calibri" w:hAnsi="Calibri" w:cs="Calibri"/>
          <w:spacing w:val="-3"/>
        </w:rPr>
        <w:t xml:space="preserve">the </w:t>
      </w:r>
      <w:r w:rsidRPr="00736FD4">
        <w:rPr>
          <w:rFonts w:ascii="Calibri" w:hAnsi="Calibri" w:cs="Calibri"/>
        </w:rPr>
        <w:t xml:space="preserve">period which begins April 1st, and which expires the following year on March 31st. </w:t>
      </w:r>
    </w:p>
    <w:p w14:paraId="12132C1A" w14:textId="77777777" w:rsidR="00681021" w:rsidRDefault="00681021" w:rsidP="00681021">
      <w:pPr>
        <w:spacing w:before="240"/>
        <w:ind w:left="540" w:hanging="540"/>
        <w:rPr>
          <w:rFonts w:ascii="Calibri" w:hAnsi="Calibri" w:cs="Calibri"/>
          <w:b/>
          <w:bCs/>
        </w:rPr>
      </w:pPr>
      <w:r w:rsidRPr="00955C1D">
        <w:rPr>
          <w:rFonts w:ascii="Calibri" w:hAnsi="Calibri" w:cs="Calibri"/>
          <w:b/>
          <w:bCs/>
        </w:rPr>
        <w:t>2.0</w:t>
      </w:r>
      <w:r w:rsidRPr="00955C1D">
        <w:rPr>
          <w:rFonts w:ascii="Calibri" w:hAnsi="Calibri" w:cs="Calibri"/>
          <w:b/>
          <w:bCs/>
        </w:rPr>
        <w:tab/>
        <w:t>Specification Requirements</w:t>
      </w:r>
    </w:p>
    <w:p w14:paraId="048FA1BD" w14:textId="1D375792" w:rsidR="00681021" w:rsidRDefault="00681021" w:rsidP="00681021">
      <w:pPr>
        <w:ind w:left="540" w:hanging="540"/>
        <w:jc w:val="both"/>
        <w:rPr>
          <w:rFonts w:ascii="Calibri" w:hAnsi="Calibri" w:cs="Calibri"/>
        </w:rPr>
      </w:pPr>
      <w:r>
        <w:rPr>
          <w:rFonts w:ascii="Calibri" w:hAnsi="Calibri" w:cs="Calibri"/>
          <w:b/>
          <w:bCs/>
        </w:rPr>
        <w:tab/>
      </w:r>
      <w:r w:rsidRPr="00955C1D">
        <w:rPr>
          <w:rFonts w:ascii="Calibri" w:hAnsi="Calibri" w:cs="Calibri"/>
        </w:rPr>
        <w:t xml:space="preserve">All volumetric mixers in the fleet used to produce concrete for </w:t>
      </w:r>
      <w:r>
        <w:rPr>
          <w:rFonts w:ascii="Calibri" w:hAnsi="Calibri" w:cs="Calibri"/>
        </w:rPr>
        <w:t>Tollway</w:t>
      </w:r>
      <w:r w:rsidRPr="00955C1D">
        <w:rPr>
          <w:rFonts w:ascii="Calibri" w:hAnsi="Calibri" w:cs="Calibri"/>
        </w:rPr>
        <w:t xml:space="preserve"> projects shall meet the requirements of the SSRBC Article 1103.04 Mobile Portland Cement Concrete Plants and Volumetric Mobile Mixer Approval Procedures (</w:t>
      </w:r>
      <w:r>
        <w:rPr>
          <w:rFonts w:ascii="Calibri" w:hAnsi="Calibri" w:cs="Calibri"/>
        </w:rPr>
        <w:t>TTP 016</w:t>
      </w:r>
      <w:r w:rsidRPr="00955C1D">
        <w:rPr>
          <w:rFonts w:ascii="Calibri" w:hAnsi="Calibri" w:cs="Calibri"/>
        </w:rPr>
        <w:t>).</w:t>
      </w:r>
      <w:r w:rsidRPr="00955C1D">
        <w:rPr>
          <w:rFonts w:ascii="Calibri" w:hAnsi="Calibri" w:cs="Calibri"/>
          <w:color w:val="FF0000"/>
        </w:rPr>
        <w:t xml:space="preserve"> </w:t>
      </w:r>
    </w:p>
    <w:p w14:paraId="153C7D4B" w14:textId="77777777" w:rsidR="00681021" w:rsidRDefault="00681021" w:rsidP="00681021">
      <w:pPr>
        <w:pStyle w:val="BodyText"/>
        <w:ind w:left="540" w:right="-54"/>
        <w:jc w:val="both"/>
        <w:rPr>
          <w:rFonts w:ascii="Calibri" w:hAnsi="Calibri" w:cs="Calibri"/>
        </w:rPr>
      </w:pPr>
    </w:p>
    <w:p w14:paraId="4C9F7179" w14:textId="77777777" w:rsidR="00681021" w:rsidRDefault="00681021" w:rsidP="00681021">
      <w:pPr>
        <w:ind w:left="540"/>
        <w:jc w:val="both"/>
        <w:rPr>
          <w:rFonts w:ascii="Calibri" w:hAnsi="Calibri" w:cs="Calibri"/>
          <w:noProof/>
        </w:rPr>
      </w:pPr>
      <w:r w:rsidRPr="00955C1D">
        <w:rPr>
          <w:rFonts w:ascii="Calibri" w:hAnsi="Calibri" w:cs="Calibri"/>
        </w:rPr>
        <w:t xml:space="preserve">Once approved, all procedures in this </w:t>
      </w:r>
      <w:r>
        <w:rPr>
          <w:rFonts w:ascii="Calibri" w:hAnsi="Calibri" w:cs="Calibri"/>
        </w:rPr>
        <w:t>Q</w:t>
      </w:r>
      <w:r w:rsidRPr="00955C1D">
        <w:rPr>
          <w:rFonts w:ascii="Calibri" w:hAnsi="Calibri" w:cs="Calibri"/>
        </w:rPr>
        <w:t xml:space="preserve">uality Control Plan are a binding provision of the contract.   </w:t>
      </w:r>
      <w:r w:rsidRPr="00955C1D">
        <w:rPr>
          <w:rFonts w:ascii="Calibri" w:hAnsi="Calibri" w:cs="Calibri"/>
          <w:noProof/>
        </w:rPr>
        <w:t xml:space="preserve">If at any time a volumetric mixer is determined by the </w:t>
      </w:r>
      <w:r>
        <w:rPr>
          <w:rFonts w:ascii="Calibri" w:hAnsi="Calibri" w:cs="Calibri"/>
          <w:noProof/>
        </w:rPr>
        <w:t>Tollway</w:t>
      </w:r>
      <w:r w:rsidRPr="00955C1D">
        <w:rPr>
          <w:rFonts w:ascii="Calibri" w:hAnsi="Calibri" w:cs="Calibri"/>
          <w:noProof/>
        </w:rPr>
        <w:t xml:space="preserve"> to not be in compliance with the requirements of this </w:t>
      </w:r>
      <w:r>
        <w:rPr>
          <w:rFonts w:ascii="Calibri" w:hAnsi="Calibri" w:cs="Calibri"/>
          <w:noProof/>
        </w:rPr>
        <w:t>Quality Control Plan</w:t>
      </w:r>
      <w:r w:rsidRPr="00955C1D">
        <w:rPr>
          <w:rFonts w:ascii="Calibri" w:hAnsi="Calibri" w:cs="Calibri"/>
          <w:noProof/>
        </w:rPr>
        <w:t xml:space="preserve">, the volumetric mixer </w:t>
      </w:r>
      <w:r>
        <w:rPr>
          <w:rFonts w:ascii="Calibri" w:hAnsi="Calibri" w:cs="Calibri"/>
          <w:noProof/>
        </w:rPr>
        <w:t>shall</w:t>
      </w:r>
      <w:r w:rsidRPr="00955C1D">
        <w:rPr>
          <w:rFonts w:ascii="Calibri" w:hAnsi="Calibri" w:cs="Calibri"/>
          <w:noProof/>
        </w:rPr>
        <w:t xml:space="preserve"> be de-certified until all non-compliance issues are resolved to the satisfaction of the </w:t>
      </w:r>
      <w:r>
        <w:rPr>
          <w:rFonts w:ascii="Calibri" w:hAnsi="Calibri" w:cs="Calibri"/>
          <w:noProof/>
        </w:rPr>
        <w:t>Tollway</w:t>
      </w:r>
      <w:r w:rsidRPr="00955C1D">
        <w:rPr>
          <w:rFonts w:ascii="Calibri" w:hAnsi="Calibri" w:cs="Calibri"/>
          <w:noProof/>
        </w:rPr>
        <w:t>.</w:t>
      </w:r>
    </w:p>
    <w:p w14:paraId="7C1E8FDE" w14:textId="77777777" w:rsidR="00221544" w:rsidRDefault="00221544" w:rsidP="00681021">
      <w:pPr>
        <w:ind w:left="540"/>
        <w:jc w:val="both"/>
        <w:rPr>
          <w:rFonts w:ascii="Calibri" w:hAnsi="Calibri" w:cs="Calibri"/>
          <w:noProof/>
        </w:rPr>
      </w:pPr>
    </w:p>
    <w:p w14:paraId="1BD116E3" w14:textId="77777777" w:rsidR="00681021" w:rsidRPr="00955C1D" w:rsidRDefault="00681021" w:rsidP="00681021">
      <w:pPr>
        <w:ind w:left="540" w:hanging="540"/>
        <w:rPr>
          <w:rFonts w:ascii="Calibri" w:hAnsi="Calibri" w:cs="Calibri"/>
          <w:b/>
          <w:bCs/>
          <w:noProof/>
        </w:rPr>
      </w:pPr>
      <w:r w:rsidRPr="00955C1D">
        <w:rPr>
          <w:rFonts w:ascii="Calibri" w:hAnsi="Calibri" w:cs="Calibri"/>
          <w:b/>
          <w:bCs/>
          <w:noProof/>
        </w:rPr>
        <w:t>3.0</w:t>
      </w:r>
      <w:r w:rsidRPr="00955C1D">
        <w:rPr>
          <w:rFonts w:ascii="Calibri" w:hAnsi="Calibri" w:cs="Calibri"/>
          <w:b/>
          <w:bCs/>
          <w:noProof/>
        </w:rPr>
        <w:tab/>
        <w:t>Producer Information</w:t>
      </w:r>
    </w:p>
    <w:p w14:paraId="3F67B378" w14:textId="77777777" w:rsidR="00681021" w:rsidRDefault="00681021" w:rsidP="00681021">
      <w:pPr>
        <w:ind w:left="540"/>
        <w:rPr>
          <w:rFonts w:ascii="Calibri" w:hAnsi="Calibri" w:cs="Calibri"/>
          <w:noProof/>
        </w:rPr>
      </w:pPr>
      <w:r>
        <w:rPr>
          <w:rFonts w:ascii="Calibri" w:hAnsi="Calibri" w:cs="Calibri"/>
          <w:noProof/>
        </w:rPr>
        <w:t>Submittal Date:</w:t>
      </w:r>
      <w:r>
        <w:rPr>
          <w:rFonts w:ascii="Calibri" w:hAnsi="Calibri" w:cs="Calibri"/>
          <w:noProof/>
        </w:rPr>
        <w:tab/>
      </w:r>
      <w:r>
        <w:rPr>
          <w:rFonts w:ascii="Calibri" w:hAnsi="Calibri" w:cs="Calibri"/>
          <w:noProof/>
        </w:rPr>
        <w:tab/>
      </w:r>
      <w:r>
        <w:rPr>
          <w:rFonts w:ascii="Calibri" w:hAnsi="Calibri" w:cs="Calibri"/>
          <w:noProof/>
        </w:rPr>
        <w:tab/>
        <w:t>_______________________________________</w:t>
      </w:r>
    </w:p>
    <w:p w14:paraId="085CD47E" w14:textId="77777777" w:rsidR="00681021" w:rsidRDefault="00681021" w:rsidP="00681021">
      <w:pPr>
        <w:ind w:left="540"/>
        <w:rPr>
          <w:rFonts w:ascii="Calibri" w:hAnsi="Calibri" w:cs="Calibri"/>
          <w:noProof/>
        </w:rPr>
      </w:pPr>
      <w:r>
        <w:rPr>
          <w:rFonts w:ascii="Calibri" w:hAnsi="Calibri" w:cs="Calibri"/>
          <w:noProof/>
        </w:rPr>
        <w:t>Producer/Supplier Number:</w:t>
      </w:r>
      <w:r>
        <w:rPr>
          <w:rFonts w:ascii="Calibri" w:hAnsi="Calibri" w:cs="Calibri"/>
          <w:noProof/>
        </w:rPr>
        <w:tab/>
        <w:t>_______________________________________</w:t>
      </w:r>
      <w:r>
        <w:rPr>
          <w:rFonts w:ascii="Calibri" w:hAnsi="Calibri" w:cs="Calibri"/>
          <w:noProof/>
        </w:rPr>
        <w:tab/>
      </w:r>
    </w:p>
    <w:p w14:paraId="6C50ADB4" w14:textId="77777777" w:rsidR="00681021" w:rsidRDefault="00681021" w:rsidP="00681021">
      <w:pPr>
        <w:ind w:left="540"/>
        <w:rPr>
          <w:rFonts w:ascii="Calibri" w:hAnsi="Calibri" w:cs="Calibri"/>
          <w:noProof/>
        </w:rPr>
      </w:pPr>
      <w:r>
        <w:rPr>
          <w:rFonts w:ascii="Calibri" w:hAnsi="Calibri" w:cs="Calibri"/>
          <w:noProof/>
        </w:rPr>
        <w:t>Producer Name:</w:t>
      </w:r>
      <w:r>
        <w:rPr>
          <w:rFonts w:ascii="Calibri" w:hAnsi="Calibri" w:cs="Calibri"/>
          <w:noProof/>
        </w:rPr>
        <w:tab/>
      </w:r>
      <w:r>
        <w:rPr>
          <w:rFonts w:ascii="Calibri" w:hAnsi="Calibri" w:cs="Calibri"/>
          <w:noProof/>
        </w:rPr>
        <w:tab/>
      </w:r>
      <w:r>
        <w:rPr>
          <w:rFonts w:ascii="Calibri" w:hAnsi="Calibri" w:cs="Calibri"/>
          <w:noProof/>
        </w:rPr>
        <w:tab/>
        <w:t>_______________________________________</w:t>
      </w:r>
    </w:p>
    <w:p w14:paraId="6E24BA9D" w14:textId="77777777" w:rsidR="00681021" w:rsidRDefault="00681021" w:rsidP="00681021">
      <w:pPr>
        <w:ind w:left="540"/>
        <w:rPr>
          <w:rFonts w:ascii="Calibri" w:hAnsi="Calibri" w:cs="Calibri"/>
          <w:noProof/>
        </w:rPr>
      </w:pPr>
      <w:r>
        <w:rPr>
          <w:rFonts w:ascii="Calibri" w:hAnsi="Calibri" w:cs="Calibri"/>
          <w:noProof/>
        </w:rPr>
        <w:t>P.O. Box:</w:t>
      </w:r>
      <w:r>
        <w:rPr>
          <w:rFonts w:ascii="Calibri" w:hAnsi="Calibri" w:cs="Calibri"/>
          <w:noProof/>
        </w:rPr>
        <w:tab/>
      </w:r>
      <w:r>
        <w:rPr>
          <w:rFonts w:ascii="Calibri" w:hAnsi="Calibri" w:cs="Calibri"/>
          <w:noProof/>
        </w:rPr>
        <w:tab/>
      </w:r>
      <w:r>
        <w:rPr>
          <w:rFonts w:ascii="Calibri" w:hAnsi="Calibri" w:cs="Calibri"/>
          <w:noProof/>
        </w:rPr>
        <w:tab/>
      </w:r>
      <w:r>
        <w:rPr>
          <w:rFonts w:ascii="Calibri" w:hAnsi="Calibri" w:cs="Calibri"/>
          <w:noProof/>
        </w:rPr>
        <w:tab/>
        <w:t>_______________________________________</w:t>
      </w:r>
    </w:p>
    <w:p w14:paraId="12180C5A" w14:textId="77777777" w:rsidR="00681021" w:rsidRDefault="00681021" w:rsidP="00681021">
      <w:pPr>
        <w:ind w:left="540"/>
        <w:rPr>
          <w:rFonts w:ascii="Calibri" w:hAnsi="Calibri" w:cs="Calibri"/>
          <w:noProof/>
        </w:rPr>
      </w:pPr>
      <w:r>
        <w:rPr>
          <w:rFonts w:ascii="Calibri" w:hAnsi="Calibri" w:cs="Calibri"/>
          <w:noProof/>
        </w:rPr>
        <w:t>Street Address:</w:t>
      </w:r>
      <w:r>
        <w:rPr>
          <w:rFonts w:ascii="Calibri" w:hAnsi="Calibri" w:cs="Calibri"/>
          <w:noProof/>
        </w:rPr>
        <w:tab/>
      </w:r>
      <w:r>
        <w:rPr>
          <w:rFonts w:ascii="Calibri" w:hAnsi="Calibri" w:cs="Calibri"/>
          <w:noProof/>
        </w:rPr>
        <w:tab/>
      </w:r>
      <w:r>
        <w:rPr>
          <w:rFonts w:ascii="Calibri" w:hAnsi="Calibri" w:cs="Calibri"/>
          <w:noProof/>
        </w:rPr>
        <w:tab/>
        <w:t>_______________________________________</w:t>
      </w:r>
    </w:p>
    <w:p w14:paraId="3F9EA127" w14:textId="77777777" w:rsidR="00681021" w:rsidRDefault="00681021" w:rsidP="00681021">
      <w:pPr>
        <w:ind w:left="540"/>
        <w:rPr>
          <w:rFonts w:ascii="Calibri" w:hAnsi="Calibri" w:cs="Calibri"/>
          <w:noProof/>
        </w:rPr>
      </w:pPr>
      <w:r>
        <w:rPr>
          <w:rFonts w:ascii="Calibri" w:hAnsi="Calibri" w:cs="Calibri"/>
          <w:noProof/>
        </w:rPr>
        <w:t>City/State/ZIP Code:</w:t>
      </w:r>
      <w:r>
        <w:rPr>
          <w:rFonts w:ascii="Calibri" w:hAnsi="Calibri" w:cs="Calibri"/>
          <w:noProof/>
        </w:rPr>
        <w:tab/>
      </w:r>
      <w:r>
        <w:rPr>
          <w:rFonts w:ascii="Calibri" w:hAnsi="Calibri" w:cs="Calibri"/>
          <w:noProof/>
        </w:rPr>
        <w:tab/>
        <w:t>_______________________________________</w:t>
      </w:r>
    </w:p>
    <w:p w14:paraId="43992172" w14:textId="77777777" w:rsidR="00681021" w:rsidRDefault="00681021" w:rsidP="00681021">
      <w:pPr>
        <w:ind w:left="540"/>
        <w:rPr>
          <w:rFonts w:ascii="Calibri" w:hAnsi="Calibri" w:cs="Calibri"/>
          <w:noProof/>
        </w:rPr>
      </w:pPr>
      <w:r>
        <w:rPr>
          <w:rFonts w:ascii="Calibri" w:hAnsi="Calibri" w:cs="Calibri"/>
          <w:noProof/>
        </w:rPr>
        <w:t>Contact Person:</w:t>
      </w:r>
      <w:r>
        <w:rPr>
          <w:rFonts w:ascii="Calibri" w:hAnsi="Calibri" w:cs="Calibri"/>
          <w:noProof/>
        </w:rPr>
        <w:tab/>
      </w:r>
      <w:r>
        <w:rPr>
          <w:rFonts w:ascii="Calibri" w:hAnsi="Calibri" w:cs="Calibri"/>
          <w:noProof/>
        </w:rPr>
        <w:tab/>
      </w:r>
      <w:r>
        <w:rPr>
          <w:rFonts w:ascii="Calibri" w:hAnsi="Calibri" w:cs="Calibri"/>
          <w:noProof/>
        </w:rPr>
        <w:tab/>
        <w:t>_______________________________________</w:t>
      </w:r>
    </w:p>
    <w:p w14:paraId="64A4E8CE" w14:textId="77777777" w:rsidR="00681021" w:rsidRDefault="00681021" w:rsidP="00681021">
      <w:pPr>
        <w:ind w:left="540"/>
        <w:rPr>
          <w:rFonts w:ascii="Calibri" w:hAnsi="Calibri" w:cs="Calibri"/>
          <w:noProof/>
        </w:rPr>
      </w:pPr>
      <w:r>
        <w:rPr>
          <w:rFonts w:ascii="Calibri" w:hAnsi="Calibri" w:cs="Calibri"/>
          <w:noProof/>
        </w:rPr>
        <w:t>Phone Number:</w:t>
      </w:r>
      <w:r>
        <w:rPr>
          <w:rFonts w:ascii="Calibri" w:hAnsi="Calibri" w:cs="Calibri"/>
          <w:noProof/>
        </w:rPr>
        <w:tab/>
      </w:r>
      <w:r>
        <w:rPr>
          <w:rFonts w:ascii="Calibri" w:hAnsi="Calibri" w:cs="Calibri"/>
          <w:noProof/>
        </w:rPr>
        <w:tab/>
      </w:r>
      <w:r>
        <w:rPr>
          <w:rFonts w:ascii="Calibri" w:hAnsi="Calibri" w:cs="Calibri"/>
          <w:noProof/>
        </w:rPr>
        <w:tab/>
        <w:t>_______________________________________</w:t>
      </w:r>
    </w:p>
    <w:p w14:paraId="2584113C" w14:textId="77777777" w:rsidR="00681021" w:rsidRDefault="00681021" w:rsidP="00681021">
      <w:pPr>
        <w:ind w:left="540"/>
        <w:rPr>
          <w:rFonts w:ascii="Calibri" w:hAnsi="Calibri" w:cs="Calibri"/>
          <w:noProof/>
        </w:rPr>
      </w:pPr>
    </w:p>
    <w:p w14:paraId="569601F0" w14:textId="77777777" w:rsidR="00681021" w:rsidRPr="00E878EF" w:rsidRDefault="00681021" w:rsidP="00681021">
      <w:pPr>
        <w:ind w:left="540" w:hanging="540"/>
        <w:rPr>
          <w:rFonts w:ascii="Calibri" w:hAnsi="Calibri" w:cs="Calibri"/>
          <w:b/>
          <w:bCs/>
          <w:noProof/>
        </w:rPr>
      </w:pPr>
      <w:r w:rsidRPr="00E878EF">
        <w:rPr>
          <w:rFonts w:ascii="Calibri" w:hAnsi="Calibri" w:cs="Calibri"/>
          <w:b/>
          <w:bCs/>
          <w:noProof/>
        </w:rPr>
        <w:t>4.0</w:t>
      </w:r>
      <w:r w:rsidRPr="00E878EF">
        <w:rPr>
          <w:rFonts w:ascii="Calibri" w:hAnsi="Calibri" w:cs="Calibri"/>
          <w:b/>
          <w:bCs/>
          <w:noProof/>
        </w:rPr>
        <w:tab/>
        <w:t>Calibration</w:t>
      </w:r>
    </w:p>
    <w:p w14:paraId="53D5378B" w14:textId="77777777" w:rsidR="00681021" w:rsidRDefault="00681021" w:rsidP="00681021">
      <w:pPr>
        <w:tabs>
          <w:tab w:val="left" w:pos="990"/>
        </w:tabs>
        <w:ind w:left="990" w:hanging="450"/>
        <w:rPr>
          <w:rFonts w:ascii="Calibri" w:hAnsi="Calibri" w:cs="Calibri"/>
          <w:noProof/>
        </w:rPr>
      </w:pPr>
      <w:r>
        <w:rPr>
          <w:rFonts w:ascii="Calibri" w:hAnsi="Calibri" w:cs="Calibri"/>
          <w:noProof/>
        </w:rPr>
        <w:t>4.1</w:t>
      </w:r>
      <w:r>
        <w:rPr>
          <w:rFonts w:ascii="Calibri" w:hAnsi="Calibri" w:cs="Calibri"/>
          <w:noProof/>
        </w:rPr>
        <w:tab/>
        <w:t>Start of Production</w:t>
      </w:r>
    </w:p>
    <w:p w14:paraId="35C0A3CB" w14:textId="77777777" w:rsidR="00681021" w:rsidRDefault="00681021" w:rsidP="00681021">
      <w:pPr>
        <w:tabs>
          <w:tab w:val="left" w:pos="990"/>
        </w:tabs>
        <w:ind w:left="990" w:hanging="450"/>
        <w:jc w:val="both"/>
        <w:rPr>
          <w:rFonts w:ascii="Calibri" w:hAnsi="Calibri" w:cs="Calibri"/>
          <w:noProof/>
        </w:rPr>
      </w:pPr>
      <w:r>
        <w:rPr>
          <w:rFonts w:ascii="Calibri" w:hAnsi="Calibri" w:cs="Calibri"/>
          <w:noProof/>
        </w:rPr>
        <w:tab/>
        <w:t>The Quality Control Manager shall conduct the calibration of each mixer.  Each calibration shall be witnessed and approved by IDOT or the Tollway prior to start of concrete production.</w:t>
      </w:r>
    </w:p>
    <w:p w14:paraId="3A58637C" w14:textId="77777777" w:rsidR="00681021" w:rsidRDefault="00681021" w:rsidP="00681021">
      <w:pPr>
        <w:tabs>
          <w:tab w:val="left" w:pos="990"/>
        </w:tabs>
        <w:ind w:left="1080" w:hanging="540"/>
        <w:rPr>
          <w:rFonts w:ascii="Calibri" w:hAnsi="Calibri" w:cs="Calibri"/>
          <w:noProof/>
        </w:rPr>
      </w:pPr>
      <w:r>
        <w:rPr>
          <w:rFonts w:ascii="Calibri" w:hAnsi="Calibri" w:cs="Calibri"/>
          <w:noProof/>
        </w:rPr>
        <w:t>4.2</w:t>
      </w:r>
      <w:r>
        <w:rPr>
          <w:rFonts w:ascii="Calibri" w:hAnsi="Calibri" w:cs="Calibri"/>
          <w:noProof/>
        </w:rPr>
        <w:tab/>
        <w:t>Recalibration</w:t>
      </w:r>
    </w:p>
    <w:p w14:paraId="6BED637C" w14:textId="77777777" w:rsidR="00681021" w:rsidRDefault="00681021" w:rsidP="00681021">
      <w:pPr>
        <w:tabs>
          <w:tab w:val="left" w:pos="990"/>
        </w:tabs>
        <w:ind w:left="1080" w:hanging="540"/>
        <w:rPr>
          <w:rFonts w:ascii="Calibri" w:hAnsi="Calibri" w:cs="Calibri"/>
          <w:noProof/>
        </w:rPr>
      </w:pPr>
      <w:r>
        <w:rPr>
          <w:rFonts w:ascii="Calibri" w:hAnsi="Calibri" w:cs="Calibri"/>
          <w:noProof/>
        </w:rPr>
        <w:tab/>
        <w:t xml:space="preserve">Recalibration </w:t>
      </w:r>
      <w:r>
        <w:rPr>
          <w:rFonts w:ascii="Calibri" w:hAnsi="Calibri" w:cs="Calibri"/>
          <w:kern w:val="32"/>
        </w:rPr>
        <w:t xml:space="preserve">shall </w:t>
      </w:r>
      <w:r w:rsidRPr="00E878EF">
        <w:rPr>
          <w:rFonts w:ascii="Calibri" w:hAnsi="Calibri" w:cs="Calibri"/>
          <w:kern w:val="32"/>
        </w:rPr>
        <w:t>take place if any of the following situations exist:</w:t>
      </w:r>
    </w:p>
    <w:p w14:paraId="0D0E8B47" w14:textId="77777777" w:rsidR="00681021" w:rsidRDefault="00681021" w:rsidP="00681021">
      <w:pPr>
        <w:tabs>
          <w:tab w:val="left" w:pos="990"/>
        </w:tabs>
        <w:ind w:left="1620" w:hanging="1080"/>
        <w:jc w:val="both"/>
        <w:rPr>
          <w:rFonts w:ascii="Calibri" w:hAnsi="Calibri" w:cs="Calibri"/>
          <w:noProof/>
        </w:rPr>
      </w:pPr>
      <w:r>
        <w:rPr>
          <w:rFonts w:ascii="Calibri" w:hAnsi="Calibri" w:cs="Calibri"/>
          <w:noProof/>
        </w:rPr>
        <w:tab/>
        <w:t>4.2.1</w:t>
      </w:r>
      <w:r>
        <w:rPr>
          <w:rFonts w:ascii="Calibri" w:hAnsi="Calibri" w:cs="Calibri"/>
          <w:noProof/>
        </w:rPr>
        <w:tab/>
        <w:t>Mechanical adjustments are made to a volumetric mixer that impact the movement, control, proportioning or mixing of the cement, admixtures, aggregates, or water.</w:t>
      </w:r>
    </w:p>
    <w:p w14:paraId="0201E6C2" w14:textId="77777777" w:rsidR="00681021" w:rsidRDefault="00681021" w:rsidP="00681021">
      <w:pPr>
        <w:tabs>
          <w:tab w:val="left" w:pos="990"/>
        </w:tabs>
        <w:ind w:left="1620" w:hanging="1080"/>
        <w:jc w:val="both"/>
        <w:rPr>
          <w:rFonts w:ascii="Calibri" w:hAnsi="Calibri" w:cs="Calibri"/>
          <w:noProof/>
        </w:rPr>
      </w:pPr>
      <w:r>
        <w:rPr>
          <w:rFonts w:ascii="Calibri" w:hAnsi="Calibri" w:cs="Calibri"/>
          <w:noProof/>
        </w:rPr>
        <w:tab/>
        <w:t>4.2.2</w:t>
      </w:r>
      <w:r>
        <w:rPr>
          <w:rFonts w:ascii="Calibri" w:hAnsi="Calibri" w:cs="Calibri"/>
          <w:noProof/>
        </w:rPr>
        <w:tab/>
        <w:t>A particular mix or mixer demonstrates inconsistent test results.</w:t>
      </w:r>
    </w:p>
    <w:p w14:paraId="1DFE4A4A" w14:textId="77777777" w:rsidR="00681021" w:rsidRDefault="00681021" w:rsidP="00681021">
      <w:pPr>
        <w:tabs>
          <w:tab w:val="left" w:pos="990"/>
        </w:tabs>
        <w:ind w:left="1620" w:hanging="1080"/>
        <w:jc w:val="both"/>
        <w:rPr>
          <w:rFonts w:ascii="Calibri" w:hAnsi="Calibri" w:cs="Calibri"/>
          <w:noProof/>
        </w:rPr>
      </w:pPr>
      <w:r>
        <w:rPr>
          <w:rFonts w:ascii="Calibri" w:hAnsi="Calibri" w:cs="Calibri"/>
          <w:noProof/>
        </w:rPr>
        <w:tab/>
        <w:t>4.2.3</w:t>
      </w:r>
      <w:r>
        <w:rPr>
          <w:rFonts w:ascii="Calibri" w:hAnsi="Calibri" w:cs="Calibri"/>
          <w:noProof/>
        </w:rPr>
        <w:tab/>
        <w:t>Recalibration has been deemed necessary by the Tollway.</w:t>
      </w:r>
    </w:p>
    <w:p w14:paraId="3F74BA00" w14:textId="77777777" w:rsidR="00681021" w:rsidRDefault="00681021" w:rsidP="00681021">
      <w:pPr>
        <w:tabs>
          <w:tab w:val="left" w:pos="990"/>
        </w:tabs>
        <w:ind w:left="1620" w:hanging="1080"/>
        <w:jc w:val="both"/>
        <w:rPr>
          <w:rFonts w:ascii="Calibri" w:hAnsi="Calibri" w:cs="Calibri"/>
          <w:noProof/>
        </w:rPr>
      </w:pPr>
    </w:p>
    <w:p w14:paraId="7C10568E" w14:textId="77777777" w:rsidR="00681021" w:rsidRPr="004B766F" w:rsidRDefault="00681021" w:rsidP="00681021">
      <w:pPr>
        <w:tabs>
          <w:tab w:val="left" w:pos="990"/>
        </w:tabs>
        <w:ind w:left="540" w:hanging="540"/>
        <w:rPr>
          <w:rFonts w:ascii="Calibri" w:hAnsi="Calibri" w:cs="Calibri"/>
          <w:b/>
          <w:bCs/>
          <w:noProof/>
        </w:rPr>
      </w:pPr>
      <w:r w:rsidRPr="004B766F">
        <w:rPr>
          <w:rFonts w:ascii="Calibri" w:hAnsi="Calibri" w:cs="Calibri"/>
          <w:b/>
          <w:bCs/>
          <w:noProof/>
        </w:rPr>
        <w:t xml:space="preserve">5.0 </w:t>
      </w:r>
      <w:r w:rsidRPr="004B766F">
        <w:rPr>
          <w:rFonts w:ascii="Calibri" w:hAnsi="Calibri" w:cs="Calibri"/>
          <w:b/>
          <w:bCs/>
          <w:noProof/>
        </w:rPr>
        <w:tab/>
        <w:t>Material Control</w:t>
      </w:r>
    </w:p>
    <w:p w14:paraId="19D58D82" w14:textId="77777777" w:rsidR="00681021" w:rsidRPr="004B766F" w:rsidRDefault="00681021" w:rsidP="00681021">
      <w:pPr>
        <w:tabs>
          <w:tab w:val="left" w:pos="990"/>
        </w:tabs>
        <w:ind w:left="540" w:hanging="540"/>
        <w:rPr>
          <w:rFonts w:ascii="Calibri" w:hAnsi="Calibri" w:cs="Calibri"/>
          <w:noProof/>
        </w:rPr>
      </w:pPr>
      <w:r w:rsidRPr="004B766F">
        <w:rPr>
          <w:rFonts w:ascii="Calibri" w:hAnsi="Calibri" w:cs="Calibri"/>
          <w:noProof/>
        </w:rPr>
        <w:tab/>
        <w:t>5.1</w:t>
      </w:r>
      <w:r w:rsidRPr="004B766F">
        <w:rPr>
          <w:rFonts w:ascii="Calibri" w:hAnsi="Calibri" w:cs="Calibri"/>
          <w:noProof/>
        </w:rPr>
        <w:tab/>
        <w:t>Aggregates</w:t>
      </w:r>
    </w:p>
    <w:p w14:paraId="30A27AE3" w14:textId="77777777" w:rsidR="00681021" w:rsidRPr="004B766F" w:rsidRDefault="00681021" w:rsidP="00681021">
      <w:pPr>
        <w:pStyle w:val="BodyText"/>
        <w:ind w:left="1003" w:right="-54"/>
        <w:jc w:val="both"/>
        <w:rPr>
          <w:rFonts w:asciiTheme="minorHAnsi" w:hAnsiTheme="minorHAnsi" w:cstheme="minorHAnsi"/>
          <w:sz w:val="22"/>
          <w:szCs w:val="22"/>
        </w:rPr>
      </w:pPr>
      <w:r w:rsidRPr="004B766F">
        <w:rPr>
          <w:rFonts w:asciiTheme="minorHAnsi" w:hAnsiTheme="minorHAnsi" w:cstheme="minorHAnsi"/>
          <w:sz w:val="22"/>
          <w:szCs w:val="22"/>
        </w:rPr>
        <w:t>Certified</w:t>
      </w:r>
      <w:r w:rsidRPr="004B766F">
        <w:rPr>
          <w:rFonts w:asciiTheme="minorHAnsi" w:hAnsiTheme="minorHAnsi" w:cstheme="minorHAnsi"/>
          <w:spacing w:val="-16"/>
          <w:sz w:val="22"/>
          <w:szCs w:val="22"/>
        </w:rPr>
        <w:t xml:space="preserve"> </w:t>
      </w:r>
      <w:r w:rsidRPr="004B766F">
        <w:rPr>
          <w:rFonts w:asciiTheme="minorHAnsi" w:hAnsiTheme="minorHAnsi" w:cstheme="minorHAnsi"/>
          <w:sz w:val="22"/>
          <w:szCs w:val="22"/>
        </w:rPr>
        <w:t>aggregates with</w:t>
      </w:r>
      <w:r w:rsidRPr="004B766F">
        <w:rPr>
          <w:rFonts w:asciiTheme="minorHAnsi" w:hAnsiTheme="minorHAnsi" w:cstheme="minorHAnsi"/>
          <w:spacing w:val="-11"/>
          <w:sz w:val="22"/>
          <w:szCs w:val="22"/>
        </w:rPr>
        <w:t xml:space="preserve"> </w:t>
      </w:r>
      <w:r w:rsidRPr="004B766F">
        <w:rPr>
          <w:rFonts w:asciiTheme="minorHAnsi" w:hAnsiTheme="minorHAnsi" w:cstheme="minorHAnsi"/>
          <w:sz w:val="22"/>
          <w:szCs w:val="22"/>
        </w:rPr>
        <w:t>gradation</w:t>
      </w:r>
      <w:r w:rsidRPr="004B766F">
        <w:rPr>
          <w:rFonts w:asciiTheme="minorHAnsi" w:hAnsiTheme="minorHAnsi" w:cstheme="minorHAnsi"/>
          <w:spacing w:val="-11"/>
          <w:sz w:val="22"/>
          <w:szCs w:val="22"/>
        </w:rPr>
        <w:t xml:space="preserve"> </w:t>
      </w:r>
      <w:r w:rsidRPr="004B766F">
        <w:rPr>
          <w:rFonts w:asciiTheme="minorHAnsi" w:hAnsiTheme="minorHAnsi" w:cstheme="minorHAnsi"/>
          <w:sz w:val="22"/>
          <w:szCs w:val="22"/>
        </w:rPr>
        <w:t>bands</w:t>
      </w:r>
      <w:r w:rsidRPr="004B766F">
        <w:rPr>
          <w:rFonts w:asciiTheme="minorHAnsi" w:hAnsiTheme="minorHAnsi" w:cstheme="minorHAnsi"/>
          <w:spacing w:val="-13"/>
          <w:sz w:val="22"/>
          <w:szCs w:val="22"/>
        </w:rPr>
        <w:t xml:space="preserve"> </w:t>
      </w:r>
      <w:r w:rsidRPr="004B766F">
        <w:rPr>
          <w:rFonts w:asciiTheme="minorHAnsi" w:hAnsiTheme="minorHAnsi" w:cstheme="minorHAnsi"/>
          <w:sz w:val="22"/>
          <w:szCs w:val="22"/>
        </w:rPr>
        <w:t>in accordance with the Department’s Aggregate Gradation Control System (AGCS)</w:t>
      </w:r>
      <w:r w:rsidRPr="004B766F">
        <w:rPr>
          <w:rFonts w:asciiTheme="minorHAnsi" w:hAnsiTheme="minorHAnsi" w:cstheme="minorHAnsi"/>
          <w:spacing w:val="-13"/>
          <w:sz w:val="22"/>
          <w:szCs w:val="22"/>
        </w:rPr>
        <w:t xml:space="preserve"> </w:t>
      </w:r>
      <w:r w:rsidRPr="004B766F">
        <w:rPr>
          <w:rFonts w:asciiTheme="minorHAnsi" w:hAnsiTheme="minorHAnsi" w:cstheme="minorHAnsi"/>
          <w:sz w:val="22"/>
          <w:szCs w:val="22"/>
        </w:rPr>
        <w:t>will</w:t>
      </w:r>
      <w:r w:rsidRPr="004B766F">
        <w:rPr>
          <w:rFonts w:asciiTheme="minorHAnsi" w:hAnsiTheme="minorHAnsi" w:cstheme="minorHAnsi"/>
          <w:spacing w:val="-14"/>
          <w:sz w:val="22"/>
          <w:szCs w:val="22"/>
        </w:rPr>
        <w:t xml:space="preserve"> </w:t>
      </w:r>
      <w:r w:rsidRPr="004B766F">
        <w:rPr>
          <w:rFonts w:asciiTheme="minorHAnsi" w:hAnsiTheme="minorHAnsi" w:cstheme="minorHAnsi"/>
          <w:sz w:val="22"/>
          <w:szCs w:val="22"/>
        </w:rPr>
        <w:t>be</w:t>
      </w:r>
      <w:r w:rsidRPr="004B766F">
        <w:rPr>
          <w:rFonts w:asciiTheme="minorHAnsi" w:hAnsiTheme="minorHAnsi" w:cstheme="minorHAnsi"/>
          <w:spacing w:val="-11"/>
          <w:sz w:val="22"/>
          <w:szCs w:val="22"/>
        </w:rPr>
        <w:t xml:space="preserve"> </w:t>
      </w:r>
      <w:r w:rsidRPr="004B766F">
        <w:rPr>
          <w:rFonts w:asciiTheme="minorHAnsi" w:hAnsiTheme="minorHAnsi" w:cstheme="minorHAnsi"/>
          <w:sz w:val="22"/>
          <w:szCs w:val="22"/>
        </w:rPr>
        <w:t xml:space="preserve">obtained from IDOT approved aggregate sources.  Prior to incorporation into the mix, documentation verifying each </w:t>
      </w:r>
      <w:proofErr w:type="gramStart"/>
      <w:r w:rsidRPr="004B766F">
        <w:rPr>
          <w:rFonts w:asciiTheme="minorHAnsi" w:hAnsiTheme="minorHAnsi" w:cstheme="minorHAnsi"/>
          <w:sz w:val="22"/>
          <w:szCs w:val="22"/>
        </w:rPr>
        <w:t>aggregates</w:t>
      </w:r>
      <w:proofErr w:type="gramEnd"/>
      <w:r w:rsidRPr="004B766F">
        <w:rPr>
          <w:rFonts w:asciiTheme="minorHAnsi" w:hAnsiTheme="minorHAnsi" w:cstheme="minorHAnsi"/>
          <w:sz w:val="22"/>
          <w:szCs w:val="22"/>
        </w:rPr>
        <w:t xml:space="preserve"> approval under the AGCS system and the associated bands for each of those aggregate products will be made available by the producer for review at any time.</w:t>
      </w:r>
    </w:p>
    <w:p w14:paraId="645114F4" w14:textId="77777777" w:rsidR="00681021" w:rsidRPr="004B766F" w:rsidRDefault="00681021" w:rsidP="00681021">
      <w:pPr>
        <w:pStyle w:val="BodyText"/>
        <w:ind w:left="1003" w:right="-54"/>
        <w:jc w:val="both"/>
        <w:rPr>
          <w:rFonts w:asciiTheme="minorHAnsi" w:hAnsiTheme="minorHAnsi" w:cstheme="minorHAnsi"/>
          <w:sz w:val="22"/>
          <w:szCs w:val="22"/>
        </w:rPr>
      </w:pPr>
    </w:p>
    <w:p w14:paraId="159DC137" w14:textId="77777777" w:rsidR="00681021" w:rsidRPr="004B766F" w:rsidRDefault="00681021" w:rsidP="00681021">
      <w:pPr>
        <w:pStyle w:val="BodyText"/>
        <w:ind w:left="1003" w:right="-54"/>
        <w:jc w:val="both"/>
        <w:rPr>
          <w:rFonts w:asciiTheme="minorHAnsi" w:hAnsiTheme="minorHAnsi" w:cstheme="minorHAnsi"/>
          <w:sz w:val="22"/>
          <w:szCs w:val="22"/>
        </w:rPr>
      </w:pPr>
      <w:r w:rsidRPr="004B766F">
        <w:rPr>
          <w:rFonts w:asciiTheme="minorHAnsi" w:hAnsiTheme="minorHAnsi" w:cstheme="minorHAnsi"/>
          <w:sz w:val="22"/>
          <w:szCs w:val="22"/>
        </w:rPr>
        <w:t>Material No. 1 Information</w:t>
      </w:r>
      <w:r w:rsidRPr="004B766F">
        <w:rPr>
          <w:rFonts w:asciiTheme="minorHAnsi" w:hAnsiTheme="minorHAnsi" w:cstheme="minorHAnsi"/>
          <w:sz w:val="22"/>
          <w:szCs w:val="22"/>
        </w:rPr>
        <w:tab/>
      </w:r>
      <w:r w:rsidRPr="004B766F">
        <w:rPr>
          <w:rFonts w:asciiTheme="minorHAnsi" w:hAnsiTheme="minorHAnsi" w:cstheme="minorHAnsi"/>
          <w:sz w:val="22"/>
          <w:szCs w:val="22"/>
        </w:rPr>
        <w:tab/>
      </w:r>
      <w:r w:rsidRPr="004B766F">
        <w:rPr>
          <w:rFonts w:asciiTheme="minorHAnsi" w:hAnsiTheme="minorHAnsi" w:cstheme="minorHAnsi"/>
          <w:sz w:val="22"/>
          <w:szCs w:val="22"/>
        </w:rPr>
        <w:tab/>
      </w:r>
      <w:r w:rsidRPr="004B766F">
        <w:rPr>
          <w:rFonts w:asciiTheme="minorHAnsi" w:hAnsiTheme="minorHAnsi" w:cstheme="minorHAnsi"/>
          <w:sz w:val="22"/>
          <w:szCs w:val="22"/>
        </w:rPr>
        <w:tab/>
        <w:t>Material No. 2 Information</w:t>
      </w:r>
    </w:p>
    <w:p w14:paraId="600A1606" w14:textId="77777777" w:rsidR="00681021" w:rsidRPr="004B766F" w:rsidRDefault="00681021" w:rsidP="00681021">
      <w:pPr>
        <w:pStyle w:val="BodyText"/>
        <w:ind w:left="1003" w:right="-54"/>
        <w:jc w:val="both"/>
        <w:rPr>
          <w:rFonts w:asciiTheme="minorHAnsi" w:hAnsiTheme="minorHAnsi" w:cstheme="minorHAnsi"/>
          <w:sz w:val="22"/>
          <w:szCs w:val="22"/>
        </w:rPr>
      </w:pPr>
      <w:r w:rsidRPr="004B766F">
        <w:rPr>
          <w:rFonts w:asciiTheme="minorHAnsi" w:hAnsiTheme="minorHAnsi" w:cstheme="minorHAnsi"/>
          <w:sz w:val="22"/>
          <w:szCs w:val="22"/>
        </w:rPr>
        <w:t>Material Code:  ____________________</w:t>
      </w:r>
      <w:r w:rsidRPr="004B766F">
        <w:rPr>
          <w:rFonts w:asciiTheme="minorHAnsi" w:hAnsiTheme="minorHAnsi" w:cstheme="minorHAnsi"/>
          <w:sz w:val="22"/>
          <w:szCs w:val="22"/>
        </w:rPr>
        <w:tab/>
      </w:r>
      <w:r w:rsidRPr="004B766F">
        <w:rPr>
          <w:rFonts w:asciiTheme="minorHAnsi" w:hAnsiTheme="minorHAnsi" w:cstheme="minorHAnsi"/>
          <w:sz w:val="22"/>
          <w:szCs w:val="22"/>
        </w:rPr>
        <w:tab/>
        <w:t>Material Code:  ____________________</w:t>
      </w:r>
    </w:p>
    <w:p w14:paraId="7DFBC31C" w14:textId="77777777" w:rsidR="00681021" w:rsidRPr="004B766F" w:rsidRDefault="00681021" w:rsidP="00681021">
      <w:pPr>
        <w:pStyle w:val="BodyText"/>
        <w:ind w:left="1003" w:right="-54"/>
        <w:jc w:val="both"/>
        <w:rPr>
          <w:rFonts w:ascii="Calibri" w:hAnsi="Calibri" w:cs="Calibri"/>
          <w:sz w:val="22"/>
          <w:szCs w:val="22"/>
        </w:rPr>
      </w:pPr>
      <w:r w:rsidRPr="004B766F">
        <w:rPr>
          <w:rFonts w:asciiTheme="minorHAnsi" w:hAnsiTheme="minorHAnsi" w:cstheme="minorHAnsi"/>
          <w:sz w:val="22"/>
          <w:szCs w:val="22"/>
        </w:rPr>
        <w:t>Material Type</w:t>
      </w:r>
      <w:proofErr w:type="gramStart"/>
      <w:r w:rsidRPr="004B766F">
        <w:rPr>
          <w:rFonts w:asciiTheme="minorHAnsi" w:hAnsiTheme="minorHAnsi" w:cstheme="minorHAnsi"/>
          <w:sz w:val="22"/>
          <w:szCs w:val="22"/>
        </w:rPr>
        <w:t>:  (</w:t>
      </w:r>
      <w:proofErr w:type="gramEnd"/>
      <w:r w:rsidRPr="004B766F">
        <w:rPr>
          <w:rFonts w:asciiTheme="minorHAnsi" w:hAnsiTheme="minorHAnsi" w:cstheme="minorHAnsi"/>
          <w:i/>
          <w:iCs/>
          <w:sz w:val="22"/>
          <w:szCs w:val="22"/>
        </w:rPr>
        <w:t>course/fine</w:t>
      </w:r>
      <w:r w:rsidRPr="004B766F">
        <w:rPr>
          <w:rFonts w:asciiTheme="minorHAnsi" w:hAnsiTheme="minorHAnsi" w:cstheme="minorHAnsi"/>
          <w:sz w:val="22"/>
          <w:szCs w:val="22"/>
        </w:rPr>
        <w:t>)______________</w:t>
      </w:r>
      <w:r w:rsidRPr="004B766F">
        <w:rPr>
          <w:rFonts w:asciiTheme="minorHAnsi" w:hAnsiTheme="minorHAnsi" w:cstheme="minorHAnsi"/>
          <w:sz w:val="22"/>
          <w:szCs w:val="22"/>
        </w:rPr>
        <w:tab/>
      </w:r>
      <w:r w:rsidRPr="004B766F">
        <w:rPr>
          <w:rFonts w:ascii="Calibri" w:hAnsi="Calibri" w:cs="Calibri"/>
          <w:sz w:val="22"/>
          <w:szCs w:val="22"/>
        </w:rPr>
        <w:t>Material Type:  ____________________</w:t>
      </w:r>
    </w:p>
    <w:p w14:paraId="3E790EB2" w14:textId="77777777" w:rsidR="00681021" w:rsidRPr="004B766F" w:rsidRDefault="00681021" w:rsidP="00681021">
      <w:pPr>
        <w:pStyle w:val="BodyText"/>
        <w:ind w:left="1003" w:right="-54"/>
        <w:jc w:val="both"/>
        <w:rPr>
          <w:rFonts w:ascii="Calibri" w:hAnsi="Calibri" w:cs="Calibri"/>
          <w:sz w:val="22"/>
          <w:szCs w:val="22"/>
        </w:rPr>
      </w:pPr>
      <w:r w:rsidRPr="004B766F">
        <w:rPr>
          <w:rFonts w:ascii="Calibri" w:hAnsi="Calibri" w:cs="Calibri"/>
          <w:sz w:val="22"/>
          <w:szCs w:val="22"/>
        </w:rPr>
        <w:t>Producer/Supplier Number:  _________</w:t>
      </w:r>
      <w:r w:rsidRPr="004B766F">
        <w:rPr>
          <w:rFonts w:ascii="Calibri" w:hAnsi="Calibri" w:cs="Calibri"/>
          <w:sz w:val="22"/>
          <w:szCs w:val="22"/>
        </w:rPr>
        <w:tab/>
      </w:r>
      <w:r w:rsidRPr="004B766F">
        <w:rPr>
          <w:rFonts w:ascii="Calibri" w:hAnsi="Calibri" w:cs="Calibri"/>
          <w:sz w:val="22"/>
          <w:szCs w:val="22"/>
        </w:rPr>
        <w:tab/>
        <w:t>Producer/Supplier Number:  _________</w:t>
      </w:r>
    </w:p>
    <w:p w14:paraId="45359084" w14:textId="77777777" w:rsidR="00681021" w:rsidRPr="004B766F" w:rsidRDefault="00681021" w:rsidP="00681021">
      <w:pPr>
        <w:pStyle w:val="BodyText"/>
        <w:ind w:left="1003" w:right="-54"/>
        <w:jc w:val="both"/>
        <w:rPr>
          <w:rFonts w:ascii="Calibri" w:hAnsi="Calibri" w:cs="Calibri"/>
          <w:sz w:val="22"/>
          <w:szCs w:val="22"/>
        </w:rPr>
      </w:pPr>
      <w:r w:rsidRPr="004B766F">
        <w:rPr>
          <w:rFonts w:ascii="Calibri" w:hAnsi="Calibri" w:cs="Calibri"/>
          <w:sz w:val="22"/>
          <w:szCs w:val="22"/>
        </w:rPr>
        <w:t>Company Name:  __________________</w:t>
      </w:r>
      <w:r w:rsidRPr="004B766F">
        <w:rPr>
          <w:rFonts w:ascii="Calibri" w:hAnsi="Calibri" w:cs="Calibri"/>
          <w:sz w:val="22"/>
          <w:szCs w:val="22"/>
        </w:rPr>
        <w:tab/>
      </w:r>
      <w:r w:rsidRPr="004B766F">
        <w:rPr>
          <w:rFonts w:ascii="Calibri" w:hAnsi="Calibri" w:cs="Calibri"/>
          <w:sz w:val="22"/>
          <w:szCs w:val="22"/>
        </w:rPr>
        <w:tab/>
        <w:t>Company Name:  __________________</w:t>
      </w:r>
    </w:p>
    <w:p w14:paraId="32F5E73A" w14:textId="77777777" w:rsidR="00681021" w:rsidRPr="004B766F" w:rsidRDefault="00681021" w:rsidP="00681021">
      <w:pPr>
        <w:pStyle w:val="BodyText"/>
        <w:ind w:left="1003" w:right="-54"/>
        <w:jc w:val="both"/>
        <w:rPr>
          <w:rFonts w:ascii="Calibri" w:hAnsi="Calibri" w:cs="Calibri"/>
          <w:sz w:val="22"/>
          <w:szCs w:val="22"/>
        </w:rPr>
      </w:pPr>
      <w:r w:rsidRPr="004B766F">
        <w:rPr>
          <w:rFonts w:ascii="Calibri" w:hAnsi="Calibri" w:cs="Calibri"/>
          <w:sz w:val="22"/>
          <w:szCs w:val="22"/>
        </w:rPr>
        <w:lastRenderedPageBreak/>
        <w:t>Contact Person:  ___________________</w:t>
      </w:r>
      <w:r w:rsidRPr="004B766F">
        <w:rPr>
          <w:rFonts w:ascii="Calibri" w:hAnsi="Calibri" w:cs="Calibri"/>
          <w:sz w:val="22"/>
          <w:szCs w:val="22"/>
        </w:rPr>
        <w:tab/>
      </w:r>
      <w:r w:rsidRPr="004B766F">
        <w:rPr>
          <w:rFonts w:ascii="Calibri" w:hAnsi="Calibri" w:cs="Calibri"/>
          <w:sz w:val="22"/>
          <w:szCs w:val="22"/>
        </w:rPr>
        <w:tab/>
        <w:t>Contact Person:</w:t>
      </w:r>
      <w:proofErr w:type="gramStart"/>
      <w:r w:rsidRPr="004B766F">
        <w:rPr>
          <w:rFonts w:ascii="Calibri" w:hAnsi="Calibri" w:cs="Calibri"/>
          <w:sz w:val="22"/>
          <w:szCs w:val="22"/>
        </w:rPr>
        <w:tab/>
        <w:t xml:space="preserve">  _</w:t>
      </w:r>
      <w:proofErr w:type="gramEnd"/>
      <w:r w:rsidRPr="004B766F">
        <w:rPr>
          <w:rFonts w:ascii="Calibri" w:hAnsi="Calibri" w:cs="Calibri"/>
          <w:sz w:val="22"/>
          <w:szCs w:val="22"/>
        </w:rPr>
        <w:t>__________________</w:t>
      </w:r>
    </w:p>
    <w:p w14:paraId="1EB47CA8" w14:textId="77777777" w:rsidR="00681021" w:rsidRPr="004B766F" w:rsidRDefault="00681021" w:rsidP="00681021">
      <w:pPr>
        <w:pStyle w:val="BodyText"/>
        <w:ind w:left="1003" w:right="-54"/>
        <w:jc w:val="both"/>
        <w:rPr>
          <w:rFonts w:ascii="Calibri" w:hAnsi="Calibri" w:cs="Calibri"/>
          <w:sz w:val="22"/>
          <w:szCs w:val="22"/>
        </w:rPr>
      </w:pPr>
      <w:r w:rsidRPr="004B766F">
        <w:rPr>
          <w:rFonts w:ascii="Calibri" w:hAnsi="Calibri" w:cs="Calibri"/>
          <w:sz w:val="22"/>
          <w:szCs w:val="22"/>
        </w:rPr>
        <w:t>Telephone Number:  ________________</w:t>
      </w:r>
      <w:r w:rsidRPr="004B766F">
        <w:rPr>
          <w:rFonts w:ascii="Calibri" w:hAnsi="Calibri" w:cs="Calibri"/>
          <w:sz w:val="22"/>
          <w:szCs w:val="22"/>
        </w:rPr>
        <w:tab/>
      </w:r>
      <w:r w:rsidRPr="004B766F">
        <w:rPr>
          <w:rFonts w:ascii="Calibri" w:hAnsi="Calibri" w:cs="Calibri"/>
          <w:sz w:val="22"/>
          <w:szCs w:val="22"/>
        </w:rPr>
        <w:tab/>
        <w:t>Telephone Number: ________________</w:t>
      </w:r>
    </w:p>
    <w:p w14:paraId="0D1EF1AE" w14:textId="77777777" w:rsidR="00681021" w:rsidRPr="004B766F" w:rsidRDefault="00681021" w:rsidP="00681021">
      <w:pPr>
        <w:pStyle w:val="BodyText"/>
        <w:ind w:left="1003" w:right="-54"/>
        <w:jc w:val="both"/>
        <w:rPr>
          <w:rFonts w:ascii="Calibri" w:hAnsi="Calibri" w:cs="Calibri"/>
          <w:sz w:val="22"/>
          <w:szCs w:val="22"/>
        </w:rPr>
      </w:pPr>
    </w:p>
    <w:p w14:paraId="772A5FF9" w14:textId="77777777" w:rsidR="00681021" w:rsidRPr="004B766F" w:rsidRDefault="00681021" w:rsidP="00681021">
      <w:pPr>
        <w:pStyle w:val="BodyText"/>
        <w:ind w:left="1003" w:right="-54"/>
        <w:jc w:val="both"/>
        <w:rPr>
          <w:rFonts w:asciiTheme="minorHAnsi" w:hAnsiTheme="minorHAnsi" w:cstheme="minorHAnsi"/>
          <w:sz w:val="22"/>
          <w:szCs w:val="22"/>
        </w:rPr>
      </w:pPr>
      <w:r w:rsidRPr="004B766F">
        <w:rPr>
          <w:rFonts w:asciiTheme="minorHAnsi" w:hAnsiTheme="minorHAnsi" w:cstheme="minorHAnsi"/>
          <w:sz w:val="22"/>
          <w:szCs w:val="22"/>
        </w:rPr>
        <w:t>Material No. 3 Information</w:t>
      </w:r>
      <w:r w:rsidRPr="004B766F">
        <w:rPr>
          <w:rFonts w:asciiTheme="minorHAnsi" w:hAnsiTheme="minorHAnsi" w:cstheme="minorHAnsi"/>
          <w:sz w:val="22"/>
          <w:szCs w:val="22"/>
        </w:rPr>
        <w:tab/>
      </w:r>
      <w:r w:rsidRPr="004B766F">
        <w:rPr>
          <w:rFonts w:asciiTheme="minorHAnsi" w:hAnsiTheme="minorHAnsi" w:cstheme="minorHAnsi"/>
          <w:sz w:val="22"/>
          <w:szCs w:val="22"/>
        </w:rPr>
        <w:tab/>
      </w:r>
      <w:r w:rsidRPr="004B766F">
        <w:rPr>
          <w:rFonts w:asciiTheme="minorHAnsi" w:hAnsiTheme="minorHAnsi" w:cstheme="minorHAnsi"/>
          <w:sz w:val="22"/>
          <w:szCs w:val="22"/>
        </w:rPr>
        <w:tab/>
      </w:r>
      <w:r w:rsidRPr="004B766F">
        <w:rPr>
          <w:rFonts w:asciiTheme="minorHAnsi" w:hAnsiTheme="minorHAnsi" w:cstheme="minorHAnsi"/>
          <w:sz w:val="22"/>
          <w:szCs w:val="22"/>
        </w:rPr>
        <w:tab/>
        <w:t>Material No. 4 Information</w:t>
      </w:r>
    </w:p>
    <w:p w14:paraId="2FB0C367" w14:textId="77777777" w:rsidR="00681021" w:rsidRPr="004B766F" w:rsidRDefault="00681021" w:rsidP="00681021">
      <w:pPr>
        <w:pStyle w:val="BodyText"/>
        <w:ind w:left="1003" w:right="-54"/>
        <w:jc w:val="both"/>
        <w:rPr>
          <w:rFonts w:asciiTheme="minorHAnsi" w:hAnsiTheme="minorHAnsi" w:cstheme="minorHAnsi"/>
          <w:sz w:val="22"/>
          <w:szCs w:val="22"/>
        </w:rPr>
      </w:pPr>
      <w:r w:rsidRPr="004B766F">
        <w:rPr>
          <w:rFonts w:asciiTheme="minorHAnsi" w:hAnsiTheme="minorHAnsi" w:cstheme="minorHAnsi"/>
          <w:sz w:val="22"/>
          <w:szCs w:val="22"/>
        </w:rPr>
        <w:t>Material Code:  ___________________</w:t>
      </w:r>
      <w:r w:rsidRPr="004B766F">
        <w:rPr>
          <w:rFonts w:asciiTheme="minorHAnsi" w:hAnsiTheme="minorHAnsi" w:cstheme="minorHAnsi"/>
          <w:sz w:val="22"/>
          <w:szCs w:val="22"/>
        </w:rPr>
        <w:tab/>
      </w:r>
      <w:r w:rsidRPr="004B766F">
        <w:rPr>
          <w:rFonts w:asciiTheme="minorHAnsi" w:hAnsiTheme="minorHAnsi" w:cstheme="minorHAnsi"/>
          <w:sz w:val="22"/>
          <w:szCs w:val="22"/>
        </w:rPr>
        <w:tab/>
        <w:t>Material Code:  ____________________</w:t>
      </w:r>
    </w:p>
    <w:p w14:paraId="2B450848" w14:textId="77777777" w:rsidR="00681021" w:rsidRPr="004B766F" w:rsidRDefault="00681021" w:rsidP="00681021">
      <w:pPr>
        <w:pStyle w:val="BodyText"/>
        <w:ind w:left="1003" w:right="-54"/>
        <w:jc w:val="both"/>
        <w:rPr>
          <w:rFonts w:ascii="Calibri" w:hAnsi="Calibri" w:cs="Calibri"/>
          <w:sz w:val="22"/>
          <w:szCs w:val="22"/>
        </w:rPr>
      </w:pPr>
      <w:r w:rsidRPr="004B766F">
        <w:rPr>
          <w:rFonts w:asciiTheme="minorHAnsi" w:hAnsiTheme="minorHAnsi" w:cstheme="minorHAnsi"/>
          <w:sz w:val="22"/>
          <w:szCs w:val="22"/>
        </w:rPr>
        <w:t>Material Type:  ________________________</w:t>
      </w:r>
      <w:r w:rsidRPr="004B766F">
        <w:rPr>
          <w:rFonts w:asciiTheme="minorHAnsi" w:hAnsiTheme="minorHAnsi" w:cstheme="minorHAnsi"/>
          <w:sz w:val="22"/>
          <w:szCs w:val="22"/>
        </w:rPr>
        <w:tab/>
      </w:r>
      <w:r w:rsidRPr="004B766F">
        <w:rPr>
          <w:rFonts w:asciiTheme="minorHAnsi" w:hAnsiTheme="minorHAnsi" w:cstheme="minorHAnsi"/>
          <w:sz w:val="22"/>
          <w:szCs w:val="22"/>
        </w:rPr>
        <w:tab/>
      </w:r>
      <w:r w:rsidRPr="004B766F">
        <w:rPr>
          <w:rFonts w:ascii="Calibri" w:hAnsi="Calibri" w:cs="Calibri"/>
          <w:sz w:val="22"/>
          <w:szCs w:val="22"/>
        </w:rPr>
        <w:t>Material Type:  ____________________</w:t>
      </w:r>
    </w:p>
    <w:p w14:paraId="125B7F09" w14:textId="77777777" w:rsidR="00681021" w:rsidRPr="004B766F" w:rsidRDefault="00681021" w:rsidP="00681021">
      <w:pPr>
        <w:pStyle w:val="BodyText"/>
        <w:ind w:left="1003" w:right="-54"/>
        <w:jc w:val="both"/>
        <w:rPr>
          <w:rFonts w:ascii="Calibri" w:hAnsi="Calibri" w:cs="Calibri"/>
          <w:sz w:val="22"/>
          <w:szCs w:val="22"/>
        </w:rPr>
      </w:pPr>
      <w:r w:rsidRPr="004B766F">
        <w:rPr>
          <w:rFonts w:ascii="Calibri" w:hAnsi="Calibri" w:cs="Calibri"/>
          <w:sz w:val="22"/>
          <w:szCs w:val="22"/>
        </w:rPr>
        <w:t>Producer/Supplier Number:  _________</w:t>
      </w:r>
      <w:r w:rsidRPr="004B766F">
        <w:rPr>
          <w:rFonts w:ascii="Calibri" w:hAnsi="Calibri" w:cs="Calibri"/>
          <w:sz w:val="22"/>
          <w:szCs w:val="22"/>
        </w:rPr>
        <w:tab/>
      </w:r>
      <w:r w:rsidRPr="004B766F">
        <w:rPr>
          <w:rFonts w:ascii="Calibri" w:hAnsi="Calibri" w:cs="Calibri"/>
          <w:sz w:val="22"/>
          <w:szCs w:val="22"/>
        </w:rPr>
        <w:tab/>
        <w:t>Producer/Supplier Number:  _________</w:t>
      </w:r>
    </w:p>
    <w:p w14:paraId="5B253DAE" w14:textId="77777777" w:rsidR="00681021" w:rsidRPr="004B766F" w:rsidRDefault="00681021" w:rsidP="00681021">
      <w:pPr>
        <w:pStyle w:val="BodyText"/>
        <w:ind w:left="1003" w:right="-54"/>
        <w:jc w:val="both"/>
        <w:rPr>
          <w:rFonts w:ascii="Calibri" w:hAnsi="Calibri" w:cs="Calibri"/>
          <w:sz w:val="22"/>
          <w:szCs w:val="22"/>
        </w:rPr>
      </w:pPr>
      <w:r w:rsidRPr="004B766F">
        <w:rPr>
          <w:rFonts w:ascii="Calibri" w:hAnsi="Calibri" w:cs="Calibri"/>
          <w:sz w:val="22"/>
          <w:szCs w:val="22"/>
        </w:rPr>
        <w:t>Company Name:  __________________</w:t>
      </w:r>
      <w:r w:rsidRPr="004B766F">
        <w:rPr>
          <w:rFonts w:ascii="Calibri" w:hAnsi="Calibri" w:cs="Calibri"/>
          <w:sz w:val="22"/>
          <w:szCs w:val="22"/>
        </w:rPr>
        <w:tab/>
      </w:r>
      <w:r w:rsidRPr="004B766F">
        <w:rPr>
          <w:rFonts w:ascii="Calibri" w:hAnsi="Calibri" w:cs="Calibri"/>
          <w:sz w:val="22"/>
          <w:szCs w:val="22"/>
        </w:rPr>
        <w:tab/>
        <w:t>Company Name:  __________________</w:t>
      </w:r>
    </w:p>
    <w:p w14:paraId="3EBC2C01" w14:textId="77777777" w:rsidR="00681021" w:rsidRPr="004B766F" w:rsidRDefault="00681021" w:rsidP="00681021">
      <w:pPr>
        <w:pStyle w:val="BodyText"/>
        <w:ind w:left="1003" w:right="-54"/>
        <w:jc w:val="both"/>
        <w:rPr>
          <w:rFonts w:ascii="Calibri" w:hAnsi="Calibri" w:cs="Calibri"/>
          <w:sz w:val="22"/>
          <w:szCs w:val="22"/>
        </w:rPr>
      </w:pPr>
      <w:r w:rsidRPr="004B766F">
        <w:rPr>
          <w:rFonts w:ascii="Calibri" w:hAnsi="Calibri" w:cs="Calibri"/>
          <w:sz w:val="22"/>
          <w:szCs w:val="22"/>
        </w:rPr>
        <w:t>Contact Person:  ___________________</w:t>
      </w:r>
      <w:r w:rsidRPr="004B766F">
        <w:rPr>
          <w:rFonts w:ascii="Calibri" w:hAnsi="Calibri" w:cs="Calibri"/>
          <w:sz w:val="22"/>
          <w:szCs w:val="22"/>
        </w:rPr>
        <w:tab/>
      </w:r>
      <w:r w:rsidRPr="004B766F">
        <w:rPr>
          <w:rFonts w:ascii="Calibri" w:hAnsi="Calibri" w:cs="Calibri"/>
          <w:sz w:val="22"/>
          <w:szCs w:val="22"/>
        </w:rPr>
        <w:tab/>
        <w:t>Contact Person:</w:t>
      </w:r>
      <w:proofErr w:type="gramStart"/>
      <w:r w:rsidRPr="004B766F">
        <w:rPr>
          <w:rFonts w:ascii="Calibri" w:hAnsi="Calibri" w:cs="Calibri"/>
          <w:sz w:val="22"/>
          <w:szCs w:val="22"/>
        </w:rPr>
        <w:tab/>
        <w:t xml:space="preserve">  _</w:t>
      </w:r>
      <w:proofErr w:type="gramEnd"/>
      <w:r w:rsidRPr="004B766F">
        <w:rPr>
          <w:rFonts w:ascii="Calibri" w:hAnsi="Calibri" w:cs="Calibri"/>
          <w:sz w:val="22"/>
          <w:szCs w:val="22"/>
        </w:rPr>
        <w:t>__________________</w:t>
      </w:r>
    </w:p>
    <w:p w14:paraId="53F0FC80" w14:textId="77777777" w:rsidR="00681021" w:rsidRPr="004B766F" w:rsidRDefault="00681021" w:rsidP="00681021">
      <w:pPr>
        <w:pStyle w:val="BodyText"/>
        <w:ind w:left="1003" w:right="-54"/>
        <w:jc w:val="both"/>
        <w:rPr>
          <w:rFonts w:ascii="Calibri" w:hAnsi="Calibri" w:cs="Calibri"/>
          <w:sz w:val="22"/>
          <w:szCs w:val="22"/>
        </w:rPr>
      </w:pPr>
      <w:r w:rsidRPr="004B766F">
        <w:rPr>
          <w:rFonts w:ascii="Calibri" w:hAnsi="Calibri" w:cs="Calibri"/>
          <w:sz w:val="22"/>
          <w:szCs w:val="22"/>
        </w:rPr>
        <w:t>Telephone Number:  ________________</w:t>
      </w:r>
      <w:r w:rsidRPr="004B766F">
        <w:rPr>
          <w:rFonts w:ascii="Calibri" w:hAnsi="Calibri" w:cs="Calibri"/>
          <w:sz w:val="22"/>
          <w:szCs w:val="22"/>
        </w:rPr>
        <w:tab/>
      </w:r>
      <w:r w:rsidRPr="004B766F">
        <w:rPr>
          <w:rFonts w:ascii="Calibri" w:hAnsi="Calibri" w:cs="Calibri"/>
          <w:sz w:val="22"/>
          <w:szCs w:val="22"/>
        </w:rPr>
        <w:tab/>
        <w:t>Telephone Number: ________________</w:t>
      </w:r>
    </w:p>
    <w:p w14:paraId="5F13A80B" w14:textId="77777777" w:rsidR="00681021" w:rsidRPr="004B766F" w:rsidRDefault="00681021" w:rsidP="00681021">
      <w:pPr>
        <w:pStyle w:val="BodyText"/>
        <w:ind w:left="1003" w:right="-54"/>
        <w:jc w:val="both"/>
        <w:rPr>
          <w:rFonts w:ascii="Calibri" w:hAnsi="Calibri" w:cs="Calibri"/>
          <w:sz w:val="22"/>
          <w:szCs w:val="22"/>
        </w:rPr>
      </w:pPr>
    </w:p>
    <w:p w14:paraId="10229D45" w14:textId="77777777" w:rsidR="00681021" w:rsidRPr="004B766F" w:rsidRDefault="00681021" w:rsidP="00681021">
      <w:pPr>
        <w:pStyle w:val="BodyText"/>
        <w:ind w:left="1710" w:right="-54" w:hanging="707"/>
        <w:jc w:val="both"/>
        <w:rPr>
          <w:rFonts w:ascii="Calibri" w:hAnsi="Calibri" w:cs="Calibri"/>
          <w:sz w:val="22"/>
          <w:szCs w:val="22"/>
        </w:rPr>
      </w:pPr>
      <w:r w:rsidRPr="004B766F">
        <w:rPr>
          <w:rFonts w:ascii="Calibri" w:hAnsi="Calibri" w:cs="Calibri"/>
          <w:sz w:val="22"/>
          <w:szCs w:val="22"/>
        </w:rPr>
        <w:t>5.1.1</w:t>
      </w:r>
      <w:r w:rsidRPr="004B766F">
        <w:rPr>
          <w:rFonts w:ascii="Calibri" w:hAnsi="Calibri" w:cs="Calibri"/>
          <w:sz w:val="22"/>
          <w:szCs w:val="22"/>
        </w:rPr>
        <w:tab/>
        <w:t>Aggregate Stockpiling and Handling</w:t>
      </w:r>
    </w:p>
    <w:p w14:paraId="1AF8096E" w14:textId="77777777" w:rsidR="00681021" w:rsidRPr="004B766F" w:rsidRDefault="00681021" w:rsidP="00681021">
      <w:pPr>
        <w:pStyle w:val="BodyText"/>
        <w:ind w:left="1710" w:right="-54" w:hanging="707"/>
        <w:jc w:val="both"/>
        <w:rPr>
          <w:rFonts w:ascii="Calibri" w:hAnsi="Calibri" w:cs="Calibri"/>
          <w:sz w:val="22"/>
          <w:szCs w:val="22"/>
        </w:rPr>
      </w:pPr>
      <w:r w:rsidRPr="004B766F">
        <w:rPr>
          <w:rFonts w:ascii="Calibri" w:hAnsi="Calibri" w:cs="Calibri"/>
          <w:sz w:val="22"/>
          <w:szCs w:val="22"/>
        </w:rPr>
        <w:tab/>
        <w:t>Aggregates will be stockpiled and handled in a manner which minimizes segregation and degradation, prevents contamination, produces a uniform gradation before placement in a volumetric mixer, and ensures uniform moistures are being achieved.  IDOT SSRBC Articles 106.06, 106.07, 1003.01(e), 1004.01(e), 1004.02(d), and 1020.10 apply.</w:t>
      </w:r>
    </w:p>
    <w:p w14:paraId="388E7EA1" w14:textId="77777777" w:rsidR="00681021" w:rsidRPr="004B766F" w:rsidRDefault="00681021" w:rsidP="00681021">
      <w:pPr>
        <w:pStyle w:val="BodyText"/>
        <w:ind w:left="1710" w:right="-54" w:hanging="707"/>
        <w:jc w:val="both"/>
        <w:rPr>
          <w:rFonts w:ascii="Calibri" w:hAnsi="Calibri" w:cs="Calibri"/>
          <w:sz w:val="22"/>
          <w:szCs w:val="22"/>
        </w:rPr>
      </w:pPr>
      <w:r w:rsidRPr="004B766F">
        <w:rPr>
          <w:rFonts w:ascii="Calibri" w:hAnsi="Calibri" w:cs="Calibri"/>
          <w:sz w:val="22"/>
          <w:szCs w:val="22"/>
        </w:rPr>
        <w:tab/>
        <w:t>Description of stockpile operation at the plant and/or jobsite:</w:t>
      </w:r>
    </w:p>
    <w:p w14:paraId="4D9CACC5" w14:textId="77777777" w:rsidR="00681021" w:rsidRPr="004B766F" w:rsidRDefault="00681021" w:rsidP="00681021">
      <w:pPr>
        <w:pStyle w:val="BodyText"/>
        <w:spacing w:before="1"/>
        <w:ind w:left="1710" w:right="-54"/>
        <w:jc w:val="both"/>
        <w:rPr>
          <w:rFonts w:ascii="Calibri" w:hAnsi="Calibri" w:cs="Calibri"/>
          <w:i/>
          <w:iCs/>
          <w:sz w:val="22"/>
          <w:szCs w:val="22"/>
        </w:rPr>
      </w:pPr>
      <w:r w:rsidRPr="004B766F">
        <w:rPr>
          <w:rFonts w:ascii="Calibri" w:hAnsi="Calibri" w:cs="Calibri"/>
          <w:i/>
          <w:iCs/>
          <w:sz w:val="22"/>
          <w:szCs w:val="22"/>
        </w:rPr>
        <w:t xml:space="preserve">Example:   Coarse aggregates are shipped by rail to the plant in a uniform gradation condition.  Upon delivery of the coarse aggregate, it will be transferred to a stockpile by a movable conveyor system.  The stockpile will be built according to the SSRBC Article 1004.01(e).   Fine aggregates are shipped by truck to the plant in a uniform gradation condition.  The fine aggregate will be truck dumped into a stockpile.  The truck stockpile will be built according to the SSRBC Article 1003.01(e).   All stockpiles will be separated with concrete block walls, sufficient in width, length, and height to prevent contamination.  The maximum height of the walls will be ___ ft.  Coarse and fine aggregates stockpiled on-site will be </w:t>
      </w:r>
      <w:proofErr w:type="gramStart"/>
      <w:r w:rsidRPr="004B766F">
        <w:rPr>
          <w:rFonts w:ascii="Calibri" w:hAnsi="Calibri" w:cs="Calibri"/>
          <w:i/>
          <w:iCs/>
          <w:sz w:val="22"/>
          <w:szCs w:val="22"/>
        </w:rPr>
        <w:t>tarped</w:t>
      </w:r>
      <w:proofErr w:type="gramEnd"/>
      <w:r w:rsidRPr="004B766F">
        <w:rPr>
          <w:rFonts w:ascii="Calibri" w:hAnsi="Calibri" w:cs="Calibri"/>
          <w:i/>
          <w:iCs/>
          <w:sz w:val="22"/>
          <w:szCs w:val="22"/>
        </w:rPr>
        <w:t>.</w:t>
      </w:r>
    </w:p>
    <w:p w14:paraId="0E9CE9F2" w14:textId="77777777" w:rsidR="00681021" w:rsidRPr="004B766F" w:rsidRDefault="00681021" w:rsidP="00681021">
      <w:pPr>
        <w:pStyle w:val="BodyText"/>
        <w:spacing w:before="1"/>
        <w:ind w:left="1710" w:right="-54"/>
        <w:jc w:val="both"/>
        <w:rPr>
          <w:rFonts w:ascii="Calibri" w:hAnsi="Calibri" w:cs="Calibri"/>
          <w:sz w:val="22"/>
          <w:szCs w:val="22"/>
        </w:rPr>
      </w:pPr>
      <w:r w:rsidRPr="004B766F">
        <w:rPr>
          <w:rFonts w:ascii="Calibri" w:hAnsi="Calibri" w:cs="Calibri"/>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4C79D5D" w14:textId="77777777" w:rsidR="00681021" w:rsidRPr="004B766F" w:rsidRDefault="00681021" w:rsidP="00681021">
      <w:pPr>
        <w:pStyle w:val="BodyText"/>
        <w:spacing w:before="1"/>
        <w:ind w:left="1710" w:right="-54"/>
        <w:jc w:val="both"/>
        <w:rPr>
          <w:rFonts w:ascii="Calibri" w:hAnsi="Calibri" w:cs="Calibri"/>
          <w:sz w:val="22"/>
          <w:szCs w:val="22"/>
        </w:rPr>
      </w:pPr>
    </w:p>
    <w:p w14:paraId="68ECD851" w14:textId="77777777" w:rsidR="00681021" w:rsidRPr="004B766F" w:rsidRDefault="00681021" w:rsidP="00681021">
      <w:pPr>
        <w:pStyle w:val="BodyText"/>
        <w:spacing w:before="1"/>
        <w:ind w:left="1710" w:right="-54" w:hanging="720"/>
        <w:jc w:val="both"/>
        <w:rPr>
          <w:rFonts w:ascii="Calibri" w:hAnsi="Calibri" w:cs="Calibri"/>
          <w:sz w:val="22"/>
          <w:szCs w:val="22"/>
        </w:rPr>
      </w:pPr>
      <w:r w:rsidRPr="004B766F">
        <w:rPr>
          <w:rFonts w:ascii="Calibri" w:hAnsi="Calibri" w:cs="Calibri"/>
          <w:sz w:val="22"/>
          <w:szCs w:val="22"/>
        </w:rPr>
        <w:t>5.1.2</w:t>
      </w:r>
      <w:r w:rsidRPr="004B766F">
        <w:rPr>
          <w:rFonts w:ascii="Calibri" w:hAnsi="Calibri" w:cs="Calibri"/>
          <w:sz w:val="22"/>
          <w:szCs w:val="22"/>
        </w:rPr>
        <w:tab/>
        <w:t>Moisture Control of Aggregates</w:t>
      </w:r>
    </w:p>
    <w:p w14:paraId="61338BF7" w14:textId="77777777" w:rsidR="00681021" w:rsidRPr="004B766F" w:rsidRDefault="00681021" w:rsidP="00681021">
      <w:pPr>
        <w:pStyle w:val="BodyText"/>
        <w:spacing w:before="1"/>
        <w:ind w:left="1710" w:right="-54" w:hanging="720"/>
        <w:jc w:val="both"/>
        <w:rPr>
          <w:rFonts w:ascii="Calibri" w:hAnsi="Calibri" w:cs="Calibri"/>
          <w:sz w:val="22"/>
          <w:szCs w:val="22"/>
        </w:rPr>
      </w:pPr>
      <w:r w:rsidRPr="004B766F">
        <w:rPr>
          <w:rFonts w:ascii="Calibri" w:hAnsi="Calibri" w:cs="Calibri"/>
          <w:sz w:val="22"/>
          <w:szCs w:val="22"/>
        </w:rPr>
        <w:tab/>
        <w:t>Coarse and fine aggregate moistures will be tested a minimum of once per week, or as necessary to control production.</w:t>
      </w:r>
    </w:p>
    <w:p w14:paraId="118D7C31" w14:textId="77777777" w:rsidR="00681021" w:rsidRPr="004B766F" w:rsidRDefault="00681021" w:rsidP="00681021">
      <w:pPr>
        <w:pStyle w:val="BodyText"/>
        <w:spacing w:before="1"/>
        <w:ind w:left="1710" w:right="-54" w:hanging="720"/>
        <w:jc w:val="both"/>
        <w:rPr>
          <w:rFonts w:ascii="Calibri" w:hAnsi="Calibri" w:cs="Calibri"/>
          <w:sz w:val="22"/>
          <w:szCs w:val="22"/>
        </w:rPr>
      </w:pPr>
      <w:r w:rsidRPr="004B766F">
        <w:rPr>
          <w:rFonts w:ascii="Calibri" w:hAnsi="Calibri" w:cs="Calibri"/>
          <w:sz w:val="22"/>
          <w:szCs w:val="22"/>
        </w:rPr>
        <w:t>5.1.3</w:t>
      </w:r>
      <w:r w:rsidRPr="004B766F">
        <w:rPr>
          <w:rFonts w:ascii="Calibri" w:hAnsi="Calibri" w:cs="Calibri"/>
          <w:sz w:val="22"/>
          <w:szCs w:val="22"/>
        </w:rPr>
        <w:tab/>
        <w:t>Gradation Tests for Aggregates</w:t>
      </w:r>
    </w:p>
    <w:p w14:paraId="7BE22822" w14:textId="77777777" w:rsidR="00681021" w:rsidRPr="004B766F" w:rsidRDefault="00681021" w:rsidP="00681021">
      <w:pPr>
        <w:pStyle w:val="ListParagraph"/>
        <w:tabs>
          <w:tab w:val="left" w:pos="1003"/>
          <w:tab w:val="left" w:pos="1004"/>
        </w:tabs>
        <w:ind w:left="1728" w:right="-54"/>
        <w:rPr>
          <w:rFonts w:ascii="Calibri" w:hAnsi="Calibri" w:cs="Calibri"/>
        </w:rPr>
      </w:pPr>
      <w:r w:rsidRPr="004B766F">
        <w:rPr>
          <w:rFonts w:ascii="Calibri" w:hAnsi="Calibri" w:cs="Calibri"/>
        </w:rPr>
        <w:t xml:space="preserve">Aggregates stored at the yard, or delivered to a jobsite in stockpiles, will be tested a minimum of one per week, or as needed to control production.  </w:t>
      </w:r>
    </w:p>
    <w:p w14:paraId="2E2A935E" w14:textId="77777777" w:rsidR="00681021" w:rsidRPr="004B766F" w:rsidRDefault="00681021" w:rsidP="00681021">
      <w:pPr>
        <w:pStyle w:val="ListParagraph"/>
        <w:tabs>
          <w:tab w:val="left" w:pos="1003"/>
          <w:tab w:val="left" w:pos="1004"/>
        </w:tabs>
        <w:ind w:left="1728" w:right="-54"/>
        <w:rPr>
          <w:rFonts w:ascii="Calibri" w:hAnsi="Calibri" w:cs="Calibri"/>
        </w:rPr>
      </w:pPr>
    </w:p>
    <w:p w14:paraId="32645018" w14:textId="77777777" w:rsidR="00681021" w:rsidRPr="004B766F" w:rsidRDefault="00681021" w:rsidP="00681021">
      <w:pPr>
        <w:pStyle w:val="ListParagraph"/>
        <w:tabs>
          <w:tab w:val="left" w:pos="1003"/>
          <w:tab w:val="left" w:pos="1004"/>
        </w:tabs>
        <w:spacing w:after="240"/>
        <w:ind w:left="1080" w:right="-54" w:hanging="540"/>
        <w:rPr>
          <w:rFonts w:ascii="Calibri" w:hAnsi="Calibri" w:cs="Calibri"/>
        </w:rPr>
      </w:pPr>
      <w:r w:rsidRPr="004B766F">
        <w:rPr>
          <w:rFonts w:ascii="Calibri" w:hAnsi="Calibri" w:cs="Calibri"/>
        </w:rPr>
        <w:t>5.2</w:t>
      </w:r>
      <w:r w:rsidRPr="004B766F">
        <w:rPr>
          <w:rFonts w:ascii="Calibri" w:hAnsi="Calibri" w:cs="Calibri"/>
        </w:rPr>
        <w:tab/>
        <w:t>Cement</w:t>
      </w:r>
    </w:p>
    <w:p w14:paraId="4D61857B" w14:textId="77777777" w:rsidR="00681021" w:rsidRPr="004B766F" w:rsidRDefault="00681021" w:rsidP="00681021">
      <w:pPr>
        <w:pStyle w:val="ListParagraph"/>
        <w:tabs>
          <w:tab w:val="left" w:pos="1003"/>
          <w:tab w:val="left" w:pos="1004"/>
        </w:tabs>
        <w:spacing w:before="240"/>
        <w:ind w:left="1080" w:right="-54" w:hanging="540"/>
        <w:rPr>
          <w:rFonts w:ascii="Calibri" w:hAnsi="Calibri" w:cs="Calibri"/>
        </w:rPr>
      </w:pPr>
      <w:r w:rsidRPr="004B766F">
        <w:rPr>
          <w:rFonts w:ascii="Calibri" w:hAnsi="Calibri" w:cs="Calibri"/>
        </w:rPr>
        <w:tab/>
        <w:t xml:space="preserve">Cement will meet </w:t>
      </w:r>
      <w:proofErr w:type="gramStart"/>
      <w:r w:rsidRPr="004B766F">
        <w:rPr>
          <w:rFonts w:ascii="Calibri" w:hAnsi="Calibri" w:cs="Calibri"/>
        </w:rPr>
        <w:t>requirements</w:t>
      </w:r>
      <w:proofErr w:type="gramEnd"/>
      <w:r w:rsidRPr="004B766F">
        <w:rPr>
          <w:rFonts w:ascii="Calibri" w:hAnsi="Calibri" w:cs="Calibri"/>
        </w:rPr>
        <w:t xml:space="preserve"> of IDOT SSRBC Section 1001.</w:t>
      </w:r>
    </w:p>
    <w:p w14:paraId="314A9494" w14:textId="77777777" w:rsidR="00681021" w:rsidRPr="004B766F" w:rsidRDefault="00681021" w:rsidP="00681021">
      <w:pPr>
        <w:pStyle w:val="ListParagraph"/>
        <w:tabs>
          <w:tab w:val="left" w:pos="1003"/>
          <w:tab w:val="left" w:pos="1004"/>
        </w:tabs>
        <w:ind w:left="1080" w:right="-54" w:hanging="540"/>
        <w:rPr>
          <w:rFonts w:ascii="Calibri" w:hAnsi="Calibri" w:cs="Calibri"/>
        </w:rPr>
      </w:pPr>
    </w:p>
    <w:p w14:paraId="1532C3E4" w14:textId="77777777" w:rsidR="00681021" w:rsidRPr="004B766F" w:rsidRDefault="00681021" w:rsidP="00681021">
      <w:pPr>
        <w:pStyle w:val="ListParagraph"/>
        <w:tabs>
          <w:tab w:val="left" w:pos="1003"/>
        </w:tabs>
        <w:spacing w:after="240"/>
        <w:ind w:left="1080" w:right="-54" w:hanging="540"/>
        <w:rPr>
          <w:rFonts w:ascii="Calibri" w:hAnsi="Calibri" w:cs="Calibri"/>
        </w:rPr>
      </w:pPr>
      <w:r w:rsidRPr="004B766F">
        <w:rPr>
          <w:rFonts w:ascii="Calibri" w:hAnsi="Calibri" w:cs="Calibri"/>
        </w:rPr>
        <w:t>5.3</w:t>
      </w:r>
      <w:r w:rsidRPr="004B766F">
        <w:rPr>
          <w:rFonts w:ascii="Calibri" w:hAnsi="Calibri" w:cs="Calibri"/>
        </w:rPr>
        <w:tab/>
        <w:t>Concrete Admixtures</w:t>
      </w:r>
    </w:p>
    <w:p w14:paraId="5791B84D" w14:textId="77777777" w:rsidR="00681021" w:rsidRPr="004B766F" w:rsidRDefault="00681021" w:rsidP="00681021">
      <w:pPr>
        <w:pStyle w:val="ListParagraph"/>
        <w:spacing w:after="240"/>
        <w:ind w:left="1080" w:right="-54" w:hanging="540"/>
        <w:rPr>
          <w:rFonts w:ascii="Calibri" w:hAnsi="Calibri" w:cs="Calibri"/>
        </w:rPr>
      </w:pPr>
      <w:r w:rsidRPr="004B766F">
        <w:rPr>
          <w:rFonts w:ascii="Calibri" w:hAnsi="Calibri" w:cs="Calibri"/>
        </w:rPr>
        <w:tab/>
        <w:t>Admixtures will meet the requirements of IDOT SSRBC Section 1021.  Latex will meet the requirements of the Guide Bridge Special Provision for Bridge Latex Concrete Overlay.</w:t>
      </w:r>
    </w:p>
    <w:p w14:paraId="0C583DD7" w14:textId="77777777" w:rsidR="00681021" w:rsidRPr="004B766F" w:rsidRDefault="00681021" w:rsidP="00681021">
      <w:pPr>
        <w:pStyle w:val="ListParagraph"/>
        <w:tabs>
          <w:tab w:val="left" w:pos="1003"/>
        </w:tabs>
        <w:spacing w:after="240"/>
        <w:ind w:left="1080" w:right="-54" w:hanging="540"/>
        <w:rPr>
          <w:rFonts w:ascii="Calibri" w:hAnsi="Calibri" w:cs="Calibri"/>
        </w:rPr>
      </w:pPr>
      <w:r w:rsidRPr="004B766F">
        <w:rPr>
          <w:rFonts w:ascii="Calibri" w:hAnsi="Calibri" w:cs="Calibri"/>
        </w:rPr>
        <w:t>5.4</w:t>
      </w:r>
      <w:r w:rsidRPr="004B766F">
        <w:rPr>
          <w:rFonts w:ascii="Calibri" w:hAnsi="Calibri" w:cs="Calibri"/>
        </w:rPr>
        <w:tab/>
        <w:t xml:space="preserve">Water </w:t>
      </w:r>
    </w:p>
    <w:p w14:paraId="304908BE" w14:textId="77777777" w:rsidR="00681021" w:rsidRPr="004B766F" w:rsidRDefault="00681021" w:rsidP="00681021">
      <w:pPr>
        <w:pStyle w:val="ListParagraph"/>
        <w:tabs>
          <w:tab w:val="left" w:pos="540"/>
        </w:tabs>
        <w:spacing w:after="240"/>
        <w:ind w:left="1080" w:right="-54" w:hanging="540"/>
        <w:rPr>
          <w:rFonts w:ascii="Calibri" w:hAnsi="Calibri" w:cs="Calibri"/>
        </w:rPr>
      </w:pPr>
      <w:r w:rsidRPr="004B766F">
        <w:rPr>
          <w:rFonts w:ascii="Calibri" w:hAnsi="Calibri" w:cs="Calibri"/>
        </w:rPr>
        <w:tab/>
        <w:t>Water will meet the requirements of IDOT SSRBC Section 1002.</w:t>
      </w:r>
    </w:p>
    <w:p w14:paraId="7CE13E3B" w14:textId="77777777" w:rsidR="00681021" w:rsidRDefault="00681021" w:rsidP="00681021">
      <w:pPr>
        <w:tabs>
          <w:tab w:val="left" w:pos="990"/>
        </w:tabs>
        <w:ind w:left="1620" w:hanging="1080"/>
        <w:rPr>
          <w:rFonts w:ascii="Calibri" w:hAnsi="Calibri" w:cs="Calibri"/>
          <w:noProof/>
        </w:rPr>
      </w:pPr>
    </w:p>
    <w:p w14:paraId="681D5C23" w14:textId="77777777" w:rsidR="00681021" w:rsidRPr="00892C78" w:rsidRDefault="00681021" w:rsidP="00681021">
      <w:pPr>
        <w:pStyle w:val="ListParagraph"/>
        <w:tabs>
          <w:tab w:val="left" w:pos="630"/>
        </w:tabs>
        <w:ind w:left="540" w:right="-54" w:hanging="540"/>
        <w:rPr>
          <w:rFonts w:ascii="Calibri" w:hAnsi="Calibri" w:cs="Calibri"/>
          <w:b/>
          <w:bCs/>
        </w:rPr>
      </w:pPr>
      <w:r>
        <w:rPr>
          <w:rFonts w:ascii="Calibri" w:hAnsi="Calibri" w:cs="Calibri"/>
          <w:b/>
          <w:bCs/>
        </w:rPr>
        <w:t>6</w:t>
      </w:r>
      <w:r w:rsidRPr="00892C78">
        <w:rPr>
          <w:rFonts w:ascii="Calibri" w:hAnsi="Calibri" w:cs="Calibri"/>
          <w:b/>
          <w:bCs/>
        </w:rPr>
        <w:t>.0</w:t>
      </w:r>
      <w:r w:rsidRPr="00892C78">
        <w:rPr>
          <w:rFonts w:ascii="Calibri" w:hAnsi="Calibri" w:cs="Calibri"/>
          <w:b/>
          <w:bCs/>
        </w:rPr>
        <w:tab/>
      </w:r>
      <w:commentRangeStart w:id="0"/>
      <w:r w:rsidRPr="00892C78">
        <w:rPr>
          <w:rFonts w:ascii="Calibri" w:hAnsi="Calibri" w:cs="Calibri"/>
          <w:b/>
          <w:bCs/>
        </w:rPr>
        <w:t>Quality Control Laboratory</w:t>
      </w:r>
      <w:commentRangeEnd w:id="0"/>
      <w:r>
        <w:rPr>
          <w:rStyle w:val="CommentReference"/>
        </w:rPr>
        <w:commentReference w:id="0"/>
      </w:r>
    </w:p>
    <w:p w14:paraId="49648A8C" w14:textId="77777777" w:rsidR="00681021" w:rsidRDefault="00681021" w:rsidP="00681021">
      <w:pPr>
        <w:pStyle w:val="ListParagraph"/>
        <w:tabs>
          <w:tab w:val="left" w:pos="630"/>
        </w:tabs>
        <w:ind w:left="540" w:right="-54" w:hanging="540"/>
        <w:rPr>
          <w:rFonts w:ascii="Calibri" w:hAnsi="Calibri" w:cs="Calibri"/>
        </w:rPr>
      </w:pPr>
    </w:p>
    <w:p w14:paraId="312402EA" w14:textId="77777777" w:rsidR="00681021" w:rsidRDefault="00681021" w:rsidP="00681021">
      <w:pPr>
        <w:pStyle w:val="ListParagraph"/>
        <w:tabs>
          <w:tab w:val="left" w:pos="630"/>
        </w:tabs>
        <w:ind w:left="540" w:right="-54" w:hanging="540"/>
        <w:rPr>
          <w:rFonts w:ascii="Calibri" w:hAnsi="Calibri" w:cs="Calibri"/>
        </w:rPr>
      </w:pPr>
      <w:r>
        <w:rPr>
          <w:rFonts w:ascii="Calibri" w:hAnsi="Calibri" w:cs="Calibri"/>
        </w:rPr>
        <w:tab/>
      </w:r>
    </w:p>
    <w:tbl>
      <w:tblPr>
        <w:tblStyle w:val="TableGrid"/>
        <w:tblW w:w="9302" w:type="dxa"/>
        <w:tblInd w:w="-10" w:type="dxa"/>
        <w:tblLayout w:type="fixed"/>
        <w:tblLook w:val="04A0" w:firstRow="1" w:lastRow="0" w:firstColumn="1" w:lastColumn="0" w:noHBand="0" w:noVBand="1"/>
      </w:tblPr>
      <w:tblGrid>
        <w:gridCol w:w="1721"/>
        <w:gridCol w:w="1972"/>
        <w:gridCol w:w="1787"/>
        <w:gridCol w:w="1912"/>
        <w:gridCol w:w="1910"/>
      </w:tblGrid>
      <w:tr w:rsidR="00681021" w:rsidRPr="00190E27" w14:paraId="5DFCE8E7" w14:textId="77777777" w:rsidTr="00FF5C7F">
        <w:trPr>
          <w:trHeight w:hRule="exact" w:val="932"/>
        </w:trPr>
        <w:tc>
          <w:tcPr>
            <w:tcW w:w="1721" w:type="dxa"/>
            <w:tcBorders>
              <w:left w:val="single" w:sz="12" w:space="0" w:color="auto"/>
            </w:tcBorders>
            <w:shd w:val="clear" w:color="auto" w:fill="BFBFBF" w:themeFill="background1" w:themeFillShade="BF"/>
            <w:vAlign w:val="center"/>
          </w:tcPr>
          <w:p w14:paraId="4D908D9E" w14:textId="77777777" w:rsidR="00681021" w:rsidRPr="00190E27" w:rsidRDefault="00681021" w:rsidP="00FF5C7F">
            <w:pPr>
              <w:tabs>
                <w:tab w:val="left" w:pos="425"/>
              </w:tabs>
              <w:spacing w:before="48" w:after="240"/>
              <w:jc w:val="center"/>
              <w:rPr>
                <w:bCs/>
                <w:sz w:val="20"/>
                <w:szCs w:val="20"/>
              </w:rPr>
            </w:pPr>
            <w:r w:rsidRPr="00190E27">
              <w:rPr>
                <w:bCs/>
                <w:sz w:val="20"/>
                <w:szCs w:val="20"/>
              </w:rPr>
              <w:t>Size of Cylinders?</w:t>
            </w:r>
          </w:p>
        </w:tc>
        <w:tc>
          <w:tcPr>
            <w:tcW w:w="1972" w:type="dxa"/>
            <w:shd w:val="clear" w:color="auto" w:fill="BFBFBF" w:themeFill="background1" w:themeFillShade="BF"/>
            <w:vAlign w:val="center"/>
          </w:tcPr>
          <w:p w14:paraId="3D95D298" w14:textId="77777777" w:rsidR="00681021" w:rsidRPr="00190E27" w:rsidRDefault="00681021" w:rsidP="00FF5C7F">
            <w:pPr>
              <w:tabs>
                <w:tab w:val="left" w:pos="425"/>
              </w:tabs>
              <w:spacing w:before="48" w:after="240"/>
              <w:jc w:val="center"/>
              <w:rPr>
                <w:bCs/>
                <w:sz w:val="20"/>
                <w:szCs w:val="20"/>
              </w:rPr>
            </w:pPr>
            <w:r w:rsidRPr="00190E27">
              <w:rPr>
                <w:bCs/>
                <w:sz w:val="20"/>
                <w:szCs w:val="20"/>
              </w:rPr>
              <w:t>Initial Curing Method</w:t>
            </w:r>
          </w:p>
        </w:tc>
        <w:tc>
          <w:tcPr>
            <w:tcW w:w="1787" w:type="dxa"/>
            <w:shd w:val="clear" w:color="auto" w:fill="BFBFBF" w:themeFill="background1" w:themeFillShade="BF"/>
            <w:vAlign w:val="center"/>
          </w:tcPr>
          <w:p w14:paraId="37BCF626" w14:textId="77777777" w:rsidR="00681021" w:rsidRPr="00190E27" w:rsidRDefault="00681021" w:rsidP="00FF5C7F">
            <w:pPr>
              <w:tabs>
                <w:tab w:val="left" w:pos="425"/>
              </w:tabs>
              <w:spacing w:before="48" w:after="240"/>
              <w:jc w:val="center"/>
              <w:rPr>
                <w:bCs/>
                <w:sz w:val="20"/>
                <w:szCs w:val="20"/>
              </w:rPr>
            </w:pPr>
            <w:r w:rsidRPr="00190E27">
              <w:rPr>
                <w:bCs/>
                <w:sz w:val="20"/>
                <w:szCs w:val="20"/>
              </w:rPr>
              <w:t>Final Curing Method</w:t>
            </w:r>
          </w:p>
        </w:tc>
        <w:tc>
          <w:tcPr>
            <w:tcW w:w="1912" w:type="dxa"/>
            <w:tcBorders>
              <w:right w:val="single" w:sz="12" w:space="0" w:color="auto"/>
            </w:tcBorders>
            <w:shd w:val="clear" w:color="auto" w:fill="BFBFBF" w:themeFill="background1" w:themeFillShade="BF"/>
            <w:vAlign w:val="center"/>
          </w:tcPr>
          <w:p w14:paraId="673BDCFB" w14:textId="77777777" w:rsidR="00681021" w:rsidRPr="00190E27" w:rsidRDefault="00681021" w:rsidP="00FF5C7F">
            <w:pPr>
              <w:tabs>
                <w:tab w:val="left" w:pos="425"/>
              </w:tabs>
              <w:spacing w:before="48" w:after="240"/>
              <w:jc w:val="center"/>
              <w:rPr>
                <w:bCs/>
                <w:sz w:val="20"/>
                <w:szCs w:val="20"/>
              </w:rPr>
            </w:pPr>
            <w:r w:rsidRPr="00190E27">
              <w:rPr>
                <w:bCs/>
                <w:sz w:val="20"/>
                <w:szCs w:val="20"/>
              </w:rPr>
              <w:t>Final Curing / Testing Location</w:t>
            </w:r>
          </w:p>
        </w:tc>
        <w:tc>
          <w:tcPr>
            <w:tcW w:w="1910" w:type="dxa"/>
            <w:tcBorders>
              <w:right w:val="single" w:sz="12" w:space="0" w:color="auto"/>
            </w:tcBorders>
            <w:shd w:val="clear" w:color="auto" w:fill="BFBFBF" w:themeFill="background1" w:themeFillShade="BF"/>
          </w:tcPr>
          <w:p w14:paraId="7E996677" w14:textId="77777777" w:rsidR="00681021" w:rsidRPr="00190E27" w:rsidDel="000F3BC4" w:rsidRDefault="00681021" w:rsidP="00FF5C7F">
            <w:pPr>
              <w:tabs>
                <w:tab w:val="left" w:pos="425"/>
              </w:tabs>
              <w:spacing w:before="48" w:after="240"/>
              <w:jc w:val="center"/>
              <w:rPr>
                <w:bCs/>
                <w:sz w:val="20"/>
                <w:szCs w:val="20"/>
              </w:rPr>
            </w:pPr>
            <w:r w:rsidRPr="00190E27">
              <w:rPr>
                <w:bCs/>
                <w:sz w:val="20"/>
                <w:szCs w:val="20"/>
              </w:rPr>
              <w:t>Breaker Machine Calibration Letter Attached</w:t>
            </w:r>
          </w:p>
        </w:tc>
      </w:tr>
      <w:tr w:rsidR="00681021" w:rsidRPr="00190E27" w14:paraId="07E5395D" w14:textId="77777777" w:rsidTr="00FF5C7F">
        <w:trPr>
          <w:trHeight w:hRule="exact" w:val="691"/>
        </w:trPr>
        <w:tc>
          <w:tcPr>
            <w:tcW w:w="1721" w:type="dxa"/>
            <w:tcBorders>
              <w:left w:val="single" w:sz="12" w:space="0" w:color="auto"/>
            </w:tcBorders>
            <w:vAlign w:val="center"/>
          </w:tcPr>
          <w:p w14:paraId="4A7FC18E" w14:textId="77777777" w:rsidR="00681021" w:rsidRPr="00190E27" w:rsidRDefault="00681021" w:rsidP="00FF5C7F">
            <w:pPr>
              <w:tabs>
                <w:tab w:val="left" w:pos="425"/>
              </w:tabs>
              <w:spacing w:before="48" w:after="240"/>
              <w:jc w:val="center"/>
              <w:rPr>
                <w:bCs/>
                <w:sz w:val="20"/>
                <w:szCs w:val="20"/>
              </w:rPr>
            </w:pPr>
          </w:p>
        </w:tc>
        <w:tc>
          <w:tcPr>
            <w:tcW w:w="1972" w:type="dxa"/>
            <w:vAlign w:val="center"/>
          </w:tcPr>
          <w:p w14:paraId="2231440C" w14:textId="77777777" w:rsidR="00681021" w:rsidRPr="00190E27" w:rsidRDefault="00681021" w:rsidP="00FF5C7F">
            <w:pPr>
              <w:tabs>
                <w:tab w:val="left" w:pos="425"/>
              </w:tabs>
              <w:spacing w:before="48" w:after="240"/>
              <w:jc w:val="center"/>
              <w:rPr>
                <w:bCs/>
                <w:sz w:val="20"/>
                <w:szCs w:val="20"/>
              </w:rPr>
            </w:pPr>
          </w:p>
        </w:tc>
        <w:tc>
          <w:tcPr>
            <w:tcW w:w="1787" w:type="dxa"/>
            <w:vAlign w:val="center"/>
          </w:tcPr>
          <w:p w14:paraId="570C4392" w14:textId="77777777" w:rsidR="00681021" w:rsidRPr="00190E27" w:rsidRDefault="00681021" w:rsidP="00FF5C7F">
            <w:pPr>
              <w:tabs>
                <w:tab w:val="left" w:pos="425"/>
              </w:tabs>
              <w:spacing w:before="48" w:after="240"/>
              <w:jc w:val="center"/>
              <w:rPr>
                <w:bCs/>
                <w:sz w:val="20"/>
                <w:szCs w:val="20"/>
              </w:rPr>
            </w:pPr>
          </w:p>
        </w:tc>
        <w:tc>
          <w:tcPr>
            <w:tcW w:w="1912" w:type="dxa"/>
            <w:tcBorders>
              <w:right w:val="single" w:sz="12" w:space="0" w:color="auto"/>
            </w:tcBorders>
            <w:vAlign w:val="center"/>
          </w:tcPr>
          <w:p w14:paraId="0C890F42" w14:textId="77777777" w:rsidR="00681021" w:rsidRPr="00190E27" w:rsidRDefault="00681021" w:rsidP="00FF5C7F">
            <w:pPr>
              <w:tabs>
                <w:tab w:val="left" w:pos="425"/>
              </w:tabs>
              <w:spacing w:before="48" w:after="240"/>
              <w:jc w:val="center"/>
              <w:rPr>
                <w:bCs/>
                <w:sz w:val="20"/>
                <w:szCs w:val="20"/>
              </w:rPr>
            </w:pPr>
          </w:p>
        </w:tc>
        <w:tc>
          <w:tcPr>
            <w:tcW w:w="1910" w:type="dxa"/>
            <w:tcBorders>
              <w:right w:val="single" w:sz="12" w:space="0" w:color="auto"/>
            </w:tcBorders>
          </w:tcPr>
          <w:p w14:paraId="011B1AF1" w14:textId="77777777" w:rsidR="00681021" w:rsidRPr="00190E27" w:rsidRDefault="00681021" w:rsidP="00FF5C7F">
            <w:pPr>
              <w:tabs>
                <w:tab w:val="left" w:pos="425"/>
              </w:tabs>
              <w:spacing w:before="48" w:after="240"/>
              <w:jc w:val="center"/>
              <w:rPr>
                <w:bCs/>
                <w:sz w:val="20"/>
                <w:szCs w:val="20"/>
              </w:rPr>
            </w:pPr>
            <w:sdt>
              <w:sdtPr>
                <w:rPr>
                  <w:bCs/>
                  <w:sz w:val="32"/>
                  <w:szCs w:val="32"/>
                </w:rPr>
                <w:id w:val="-1933655904"/>
                <w14:checkbox>
                  <w14:checked w14:val="0"/>
                  <w14:checkedState w14:val="2612" w14:font="MS Gothic"/>
                  <w14:uncheckedState w14:val="2610" w14:font="MS Gothic"/>
                </w14:checkbox>
              </w:sdtPr>
              <w:sdtContent>
                <w:r w:rsidRPr="00190E27">
                  <w:rPr>
                    <w:rFonts w:ascii="Segoe UI Symbol" w:eastAsia="MS Gothic" w:hAnsi="Segoe UI Symbol" w:cs="Segoe UI Symbol"/>
                    <w:bCs/>
                    <w:sz w:val="32"/>
                    <w:szCs w:val="32"/>
                  </w:rPr>
                  <w:t>☐</w:t>
                </w:r>
              </w:sdtContent>
            </w:sdt>
          </w:p>
        </w:tc>
      </w:tr>
    </w:tbl>
    <w:p w14:paraId="7FD665E5" w14:textId="77777777" w:rsidR="00681021" w:rsidRPr="00190E27" w:rsidRDefault="00681021" w:rsidP="00681021">
      <w:pPr>
        <w:tabs>
          <w:tab w:val="left" w:pos="425"/>
        </w:tabs>
        <w:spacing w:before="48" w:after="240"/>
        <w:rPr>
          <w:bCs/>
          <w:sz w:val="20"/>
          <w:szCs w:val="20"/>
        </w:rPr>
      </w:pPr>
      <w:r w:rsidRPr="00190E27">
        <w:rPr>
          <w:bCs/>
          <w:noProof/>
          <w:sz w:val="20"/>
          <w:szCs w:val="20"/>
        </w:rPr>
        <mc:AlternateContent>
          <mc:Choice Requires="wps">
            <w:drawing>
              <wp:anchor distT="0" distB="0" distL="114300" distR="114300" simplePos="0" relativeHeight="251659264" behindDoc="0" locked="0" layoutInCell="1" allowOverlap="1" wp14:anchorId="21D7FE8C" wp14:editId="764D0737">
                <wp:simplePos x="0" y="0"/>
                <wp:positionH relativeFrom="margin">
                  <wp:align>right</wp:align>
                </wp:positionH>
                <wp:positionV relativeFrom="paragraph">
                  <wp:posOffset>187960</wp:posOffset>
                </wp:positionV>
                <wp:extent cx="2709352" cy="365760"/>
                <wp:effectExtent l="0" t="0" r="15240" b="15240"/>
                <wp:wrapNone/>
                <wp:docPr id="471229259" name="Text Box 471229259"/>
                <wp:cNvGraphicFramePr/>
                <a:graphic xmlns:a="http://schemas.openxmlformats.org/drawingml/2006/main">
                  <a:graphicData uri="http://schemas.microsoft.com/office/word/2010/wordprocessingShape">
                    <wps:wsp>
                      <wps:cNvSpPr txBox="1"/>
                      <wps:spPr>
                        <a:xfrm>
                          <a:off x="0" y="0"/>
                          <a:ext cx="2709352" cy="365760"/>
                        </a:xfrm>
                        <a:prstGeom prst="rect">
                          <a:avLst/>
                        </a:prstGeom>
                        <a:solidFill>
                          <a:schemeClr val="lt1"/>
                        </a:solidFill>
                        <a:ln w="6350">
                          <a:solidFill>
                            <a:prstClr val="black"/>
                          </a:solidFill>
                        </a:ln>
                      </wps:spPr>
                      <wps:txbx>
                        <w:txbxContent>
                          <w:p w14:paraId="4F9F7C29" w14:textId="77777777" w:rsidR="00681021" w:rsidRDefault="00681021" w:rsidP="006810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D7FE8C" id="_x0000_t202" coordsize="21600,21600" o:spt="202" path="m,l,21600r21600,l21600,xe">
                <v:stroke joinstyle="miter"/>
                <v:path gradientshapeok="t" o:connecttype="rect"/>
              </v:shapetype>
              <v:shape id="Text Box 471229259" o:spid="_x0000_s1026" type="#_x0000_t202" style="position:absolute;margin-left:162.15pt;margin-top:14.8pt;width:213.35pt;height:28.8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" fillcolor="white [3201]" strokeweight=".5pt">
                <v:textbox>
                  <w:txbxContent>
                    <w:p w14:paraId="4F9F7C29" w14:textId="77777777" w:rsidR="00681021" w:rsidRDefault="00681021" w:rsidP="00681021"/>
                  </w:txbxContent>
                </v:textbox>
                <w10:wrap anchorx="margin"/>
              </v:shape>
            </w:pict>
          </mc:Fallback>
        </mc:AlternateContent>
      </w:r>
    </w:p>
    <w:p w14:paraId="5F1007F9" w14:textId="77777777" w:rsidR="00681021" w:rsidRPr="004B766F" w:rsidRDefault="00681021" w:rsidP="00681021">
      <w:pPr>
        <w:tabs>
          <w:tab w:val="left" w:pos="425"/>
        </w:tabs>
        <w:spacing w:before="48" w:after="240"/>
        <w:rPr>
          <w:bCs/>
          <w:u w:val="single"/>
        </w:rPr>
      </w:pPr>
      <w:r w:rsidRPr="004B766F">
        <w:rPr>
          <w:bCs/>
        </w:rPr>
        <w:t>ACI certified Strength Technician responsible for breaks:</w:t>
      </w:r>
    </w:p>
    <w:p w14:paraId="5573BBA0" w14:textId="5A9D3CE8" w:rsidR="00681021" w:rsidRPr="00221544" w:rsidRDefault="00681021" w:rsidP="00221544">
      <w:pPr>
        <w:tabs>
          <w:tab w:val="left" w:pos="425"/>
        </w:tabs>
        <w:spacing w:before="48" w:after="240"/>
        <w:rPr>
          <w:bCs/>
        </w:rPr>
      </w:pPr>
      <w:r w:rsidRPr="004B766F">
        <w:rPr>
          <w:bCs/>
        </w:rPr>
        <w:t xml:space="preserve">Breaker machines shall have digital printout capability. </w:t>
      </w:r>
    </w:p>
    <w:p w14:paraId="53F1BB3F" w14:textId="77777777" w:rsidR="00681021" w:rsidRPr="008773FD" w:rsidRDefault="00681021" w:rsidP="00681021">
      <w:pPr>
        <w:pStyle w:val="ListParagraph"/>
        <w:tabs>
          <w:tab w:val="left" w:pos="551"/>
          <w:tab w:val="left" w:pos="552"/>
        </w:tabs>
        <w:spacing w:after="240"/>
        <w:ind w:left="547" w:right="-58" w:hanging="547"/>
        <w:rPr>
          <w:rFonts w:ascii="Calibri" w:hAnsi="Calibri" w:cs="Calibri"/>
          <w:b/>
          <w:bCs/>
        </w:rPr>
      </w:pPr>
      <w:r>
        <w:rPr>
          <w:rFonts w:ascii="Calibri" w:hAnsi="Calibri" w:cs="Calibri"/>
          <w:b/>
          <w:bCs/>
        </w:rPr>
        <w:t>7</w:t>
      </w:r>
      <w:r w:rsidRPr="008773FD">
        <w:rPr>
          <w:rFonts w:ascii="Calibri" w:hAnsi="Calibri" w:cs="Calibri"/>
          <w:b/>
          <w:bCs/>
        </w:rPr>
        <w:t xml:space="preserve">.0 </w:t>
      </w:r>
      <w:r w:rsidRPr="008773FD">
        <w:rPr>
          <w:rFonts w:ascii="Calibri" w:hAnsi="Calibri" w:cs="Calibri"/>
          <w:b/>
          <w:bCs/>
        </w:rPr>
        <w:tab/>
      </w:r>
      <w:commentRangeStart w:id="1"/>
      <w:r w:rsidRPr="008773FD">
        <w:rPr>
          <w:rFonts w:ascii="Calibri" w:hAnsi="Calibri" w:cs="Calibri"/>
          <w:b/>
          <w:bCs/>
        </w:rPr>
        <w:t>Quality Control Personnel</w:t>
      </w:r>
      <w:commentRangeEnd w:id="1"/>
      <w:r>
        <w:rPr>
          <w:rStyle w:val="CommentReference"/>
        </w:rPr>
        <w:commentReference w:id="1"/>
      </w:r>
    </w:p>
    <w:p w14:paraId="7BA93CB8" w14:textId="77777777" w:rsidR="00681021" w:rsidRDefault="00681021" w:rsidP="00681021">
      <w:pPr>
        <w:ind w:right="-54"/>
        <w:jc w:val="both"/>
        <w:rPr>
          <w:rFonts w:cstheme="minorHAnsi"/>
        </w:rPr>
      </w:pPr>
      <w:r w:rsidRPr="004B766F">
        <w:rPr>
          <w:rFonts w:cstheme="minorHAnsi"/>
          <w:u w:val="single"/>
        </w:rPr>
        <w:t xml:space="preserve">       (</w:t>
      </w:r>
      <w:proofErr w:type="gramStart"/>
      <w:r w:rsidRPr="004B766F">
        <w:rPr>
          <w:rFonts w:cstheme="minorHAnsi"/>
          <w:u w:val="single"/>
        </w:rPr>
        <w:t xml:space="preserve">name)   </w:t>
      </w:r>
      <w:proofErr w:type="gramEnd"/>
      <w:r w:rsidRPr="004B766F">
        <w:rPr>
          <w:rFonts w:cstheme="minorHAnsi"/>
          <w:u w:val="single"/>
        </w:rPr>
        <w:t xml:space="preserve">    </w:t>
      </w:r>
      <w:r w:rsidRPr="004B766F">
        <w:rPr>
          <w:rFonts w:cstheme="minorHAnsi"/>
        </w:rPr>
        <w:t>with____</w:t>
      </w:r>
      <w:r w:rsidRPr="004B766F">
        <w:rPr>
          <w:rFonts w:cstheme="minorHAnsi"/>
          <w:u w:val="single"/>
        </w:rPr>
        <w:t>(firm)</w:t>
      </w:r>
      <w:r w:rsidRPr="004B766F">
        <w:rPr>
          <w:rFonts w:cstheme="minorHAnsi"/>
        </w:rPr>
        <w:t>____ will be the Quality Control Manager (IDOT PCC Level II or III certified) and will be ultimately responsible for the quality control operations.  The Quality Control Manager will be responsible for mixture control and adjustments.  During mixture calibration and production/placement operations, the Quality Control Manager will be available by mobile phone at</w:t>
      </w:r>
      <w:r w:rsidRPr="004B766F">
        <w:rPr>
          <w:rFonts w:cstheme="minorHAnsi"/>
          <w:u w:val="single"/>
        </w:rPr>
        <w:t xml:space="preserve"> </w:t>
      </w:r>
      <w:r w:rsidRPr="004B766F">
        <w:rPr>
          <w:rFonts w:cstheme="minorHAnsi"/>
        </w:rPr>
        <w:t>__</w:t>
      </w:r>
      <w:r w:rsidRPr="004B766F">
        <w:rPr>
          <w:rFonts w:cstheme="minorHAnsi"/>
          <w:u w:val="single"/>
        </w:rPr>
        <w:t>(number)</w:t>
      </w:r>
      <w:r w:rsidRPr="004B766F">
        <w:rPr>
          <w:rFonts w:cstheme="minorHAnsi"/>
        </w:rPr>
        <w:t>____.  The additional QC personnel listed below will assist the Quality Control Manager with required testing and documentation.</w:t>
      </w:r>
    </w:p>
    <w:p w14:paraId="0B4A1C2C" w14:textId="77777777" w:rsidR="00221544" w:rsidRPr="004B766F" w:rsidRDefault="00221544" w:rsidP="00681021">
      <w:pPr>
        <w:ind w:right="-54"/>
        <w:jc w:val="both"/>
        <w:rPr>
          <w:rFonts w:cstheme="minorHAnsi"/>
        </w:rPr>
      </w:pPr>
    </w:p>
    <w:tbl>
      <w:tblPr>
        <w:tblW w:w="8797"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20"/>
        <w:gridCol w:w="967"/>
        <w:gridCol w:w="2790"/>
        <w:gridCol w:w="1620"/>
      </w:tblGrid>
      <w:tr w:rsidR="00681021" w:rsidRPr="008616D8" w14:paraId="6C6A12DC" w14:textId="77777777" w:rsidTr="00FF5C7F">
        <w:trPr>
          <w:trHeight w:val="360"/>
          <w:tblHeader/>
        </w:trPr>
        <w:tc>
          <w:tcPr>
            <w:tcW w:w="3420" w:type="dxa"/>
            <w:vAlign w:val="center"/>
          </w:tcPr>
          <w:p w14:paraId="268B6112" w14:textId="77777777" w:rsidR="00681021" w:rsidRPr="003035B1" w:rsidRDefault="00681021" w:rsidP="00FF5C7F">
            <w:pPr>
              <w:ind w:right="-54"/>
              <w:jc w:val="center"/>
              <w:rPr>
                <w:rFonts w:ascii="Calibri" w:hAnsi="Calibri" w:cs="Calibri"/>
                <w:b/>
                <w:noProof/>
              </w:rPr>
            </w:pPr>
            <w:r w:rsidRPr="003035B1">
              <w:rPr>
                <w:rFonts w:ascii="Calibri" w:hAnsi="Calibri" w:cs="Calibri"/>
                <w:b/>
                <w:noProof/>
              </w:rPr>
              <w:t>Name</w:t>
            </w:r>
          </w:p>
        </w:tc>
        <w:tc>
          <w:tcPr>
            <w:tcW w:w="967" w:type="dxa"/>
            <w:vAlign w:val="center"/>
          </w:tcPr>
          <w:p w14:paraId="4C17BDB0" w14:textId="77777777" w:rsidR="00681021" w:rsidRPr="008616D8" w:rsidRDefault="00681021" w:rsidP="00FF5C7F">
            <w:pPr>
              <w:ind w:right="-54"/>
              <w:jc w:val="center"/>
              <w:rPr>
                <w:b/>
                <w:noProof/>
              </w:rPr>
            </w:pPr>
            <w:r>
              <w:rPr>
                <w:b/>
                <w:noProof/>
              </w:rPr>
              <w:t>PCC</w:t>
            </w:r>
            <w:r w:rsidRPr="008616D8">
              <w:rPr>
                <w:b/>
                <w:noProof/>
              </w:rPr>
              <w:t xml:space="preserve"> QC Training</w:t>
            </w:r>
          </w:p>
        </w:tc>
        <w:tc>
          <w:tcPr>
            <w:tcW w:w="2790" w:type="dxa"/>
            <w:vAlign w:val="center"/>
          </w:tcPr>
          <w:p w14:paraId="45D4F416" w14:textId="77777777" w:rsidR="00681021" w:rsidRPr="008616D8" w:rsidRDefault="00681021" w:rsidP="00FF5C7F">
            <w:pPr>
              <w:ind w:right="-54"/>
              <w:jc w:val="center"/>
              <w:rPr>
                <w:b/>
                <w:noProof/>
              </w:rPr>
            </w:pPr>
            <w:r w:rsidRPr="008616D8">
              <w:rPr>
                <w:b/>
                <w:noProof/>
              </w:rPr>
              <w:t>Firm</w:t>
            </w:r>
          </w:p>
        </w:tc>
        <w:tc>
          <w:tcPr>
            <w:tcW w:w="1620" w:type="dxa"/>
            <w:vAlign w:val="center"/>
          </w:tcPr>
          <w:p w14:paraId="15A4C018" w14:textId="77777777" w:rsidR="00681021" w:rsidRPr="008616D8" w:rsidRDefault="00681021" w:rsidP="00FF5C7F">
            <w:pPr>
              <w:ind w:right="-54"/>
              <w:jc w:val="center"/>
              <w:rPr>
                <w:b/>
                <w:noProof/>
              </w:rPr>
            </w:pPr>
            <w:r>
              <w:rPr>
                <w:b/>
                <w:noProof/>
              </w:rPr>
              <w:t xml:space="preserve">Mobile </w:t>
            </w:r>
            <w:r w:rsidRPr="008616D8">
              <w:rPr>
                <w:b/>
                <w:noProof/>
              </w:rPr>
              <w:t>Phone Number</w:t>
            </w:r>
          </w:p>
        </w:tc>
      </w:tr>
      <w:tr w:rsidR="00681021" w:rsidRPr="008616D8" w14:paraId="47538A2B" w14:textId="77777777" w:rsidTr="00FF5C7F">
        <w:trPr>
          <w:trHeight w:val="360"/>
        </w:trPr>
        <w:tc>
          <w:tcPr>
            <w:tcW w:w="3420" w:type="dxa"/>
            <w:vAlign w:val="center"/>
          </w:tcPr>
          <w:p w14:paraId="3C628054" w14:textId="77777777" w:rsidR="00681021" w:rsidRPr="008616D8" w:rsidRDefault="00681021" w:rsidP="00FF5C7F">
            <w:pPr>
              <w:ind w:right="-54"/>
              <w:jc w:val="center"/>
              <w:rPr>
                <w:noProof/>
              </w:rPr>
            </w:pPr>
          </w:p>
        </w:tc>
        <w:tc>
          <w:tcPr>
            <w:tcW w:w="967" w:type="dxa"/>
            <w:vAlign w:val="center"/>
          </w:tcPr>
          <w:p w14:paraId="29E1DA7A" w14:textId="77777777" w:rsidR="00681021" w:rsidRPr="00031254" w:rsidRDefault="00681021" w:rsidP="00FF5C7F">
            <w:pPr>
              <w:ind w:right="-54"/>
              <w:jc w:val="center"/>
              <w:rPr>
                <w:sz w:val="20"/>
                <w:szCs w:val="20"/>
              </w:rPr>
            </w:pPr>
          </w:p>
        </w:tc>
        <w:tc>
          <w:tcPr>
            <w:tcW w:w="2790" w:type="dxa"/>
            <w:vAlign w:val="center"/>
          </w:tcPr>
          <w:p w14:paraId="58874A7E" w14:textId="77777777" w:rsidR="00681021" w:rsidRPr="008616D8" w:rsidRDefault="00681021" w:rsidP="00FF5C7F">
            <w:pPr>
              <w:ind w:right="-54"/>
              <w:jc w:val="center"/>
              <w:rPr>
                <w:noProof/>
              </w:rPr>
            </w:pPr>
          </w:p>
        </w:tc>
        <w:tc>
          <w:tcPr>
            <w:tcW w:w="1620" w:type="dxa"/>
            <w:vAlign w:val="center"/>
          </w:tcPr>
          <w:p w14:paraId="5941AB40" w14:textId="77777777" w:rsidR="00681021" w:rsidRPr="008616D8" w:rsidRDefault="00681021" w:rsidP="00FF5C7F">
            <w:pPr>
              <w:ind w:right="-54"/>
              <w:jc w:val="center"/>
              <w:rPr>
                <w:noProof/>
              </w:rPr>
            </w:pPr>
          </w:p>
        </w:tc>
      </w:tr>
      <w:tr w:rsidR="00681021" w:rsidRPr="008616D8" w14:paraId="0F2C4C58" w14:textId="77777777" w:rsidTr="00FF5C7F">
        <w:trPr>
          <w:trHeight w:val="360"/>
        </w:trPr>
        <w:tc>
          <w:tcPr>
            <w:tcW w:w="3420" w:type="dxa"/>
            <w:vAlign w:val="center"/>
          </w:tcPr>
          <w:p w14:paraId="6AE87E3E" w14:textId="77777777" w:rsidR="00681021" w:rsidRPr="008616D8" w:rsidRDefault="00681021" w:rsidP="00FF5C7F">
            <w:pPr>
              <w:ind w:right="-54"/>
              <w:jc w:val="center"/>
              <w:rPr>
                <w:noProof/>
              </w:rPr>
            </w:pPr>
          </w:p>
        </w:tc>
        <w:tc>
          <w:tcPr>
            <w:tcW w:w="967" w:type="dxa"/>
            <w:vAlign w:val="center"/>
          </w:tcPr>
          <w:p w14:paraId="743FFC91" w14:textId="77777777" w:rsidR="00681021" w:rsidRDefault="00681021" w:rsidP="00FF5C7F">
            <w:pPr>
              <w:ind w:right="-54"/>
              <w:jc w:val="center"/>
            </w:pPr>
          </w:p>
        </w:tc>
        <w:tc>
          <w:tcPr>
            <w:tcW w:w="2790" w:type="dxa"/>
            <w:vAlign w:val="center"/>
          </w:tcPr>
          <w:p w14:paraId="55C9442E" w14:textId="77777777" w:rsidR="00681021" w:rsidRPr="008616D8" w:rsidRDefault="00681021" w:rsidP="00FF5C7F">
            <w:pPr>
              <w:ind w:right="-54"/>
              <w:jc w:val="center"/>
              <w:rPr>
                <w:noProof/>
              </w:rPr>
            </w:pPr>
          </w:p>
        </w:tc>
        <w:tc>
          <w:tcPr>
            <w:tcW w:w="1620" w:type="dxa"/>
            <w:vAlign w:val="center"/>
          </w:tcPr>
          <w:p w14:paraId="25497C25" w14:textId="77777777" w:rsidR="00681021" w:rsidRPr="008616D8" w:rsidRDefault="00681021" w:rsidP="00FF5C7F">
            <w:pPr>
              <w:ind w:right="-54"/>
              <w:jc w:val="center"/>
              <w:rPr>
                <w:noProof/>
              </w:rPr>
            </w:pPr>
          </w:p>
        </w:tc>
      </w:tr>
      <w:tr w:rsidR="00681021" w:rsidRPr="008616D8" w14:paraId="66B2DBC9" w14:textId="77777777" w:rsidTr="00FF5C7F">
        <w:trPr>
          <w:trHeight w:val="360"/>
        </w:trPr>
        <w:tc>
          <w:tcPr>
            <w:tcW w:w="3420" w:type="dxa"/>
            <w:vAlign w:val="center"/>
          </w:tcPr>
          <w:p w14:paraId="31798896" w14:textId="77777777" w:rsidR="00681021" w:rsidRPr="008616D8" w:rsidRDefault="00681021" w:rsidP="00FF5C7F">
            <w:pPr>
              <w:ind w:right="-54"/>
              <w:jc w:val="center"/>
              <w:rPr>
                <w:noProof/>
              </w:rPr>
            </w:pPr>
          </w:p>
        </w:tc>
        <w:tc>
          <w:tcPr>
            <w:tcW w:w="967" w:type="dxa"/>
            <w:vAlign w:val="center"/>
          </w:tcPr>
          <w:p w14:paraId="1E79BA4F" w14:textId="77777777" w:rsidR="00681021" w:rsidRDefault="00681021" w:rsidP="00FF5C7F">
            <w:pPr>
              <w:ind w:right="-54"/>
              <w:jc w:val="center"/>
            </w:pPr>
          </w:p>
        </w:tc>
        <w:tc>
          <w:tcPr>
            <w:tcW w:w="2790" w:type="dxa"/>
            <w:vAlign w:val="center"/>
          </w:tcPr>
          <w:p w14:paraId="3EED3E0B" w14:textId="77777777" w:rsidR="00681021" w:rsidRPr="008616D8" w:rsidRDefault="00681021" w:rsidP="00FF5C7F">
            <w:pPr>
              <w:ind w:right="-54"/>
              <w:jc w:val="center"/>
              <w:rPr>
                <w:noProof/>
              </w:rPr>
            </w:pPr>
          </w:p>
        </w:tc>
        <w:tc>
          <w:tcPr>
            <w:tcW w:w="1620" w:type="dxa"/>
            <w:vAlign w:val="center"/>
          </w:tcPr>
          <w:p w14:paraId="2E720191" w14:textId="77777777" w:rsidR="00681021" w:rsidRPr="008616D8" w:rsidRDefault="00681021" w:rsidP="00FF5C7F">
            <w:pPr>
              <w:ind w:right="-54"/>
              <w:jc w:val="center"/>
              <w:rPr>
                <w:noProof/>
              </w:rPr>
            </w:pPr>
          </w:p>
        </w:tc>
      </w:tr>
      <w:tr w:rsidR="00681021" w:rsidRPr="008616D8" w14:paraId="708BFB19" w14:textId="77777777" w:rsidTr="00FF5C7F">
        <w:trPr>
          <w:trHeight w:val="360"/>
        </w:trPr>
        <w:tc>
          <w:tcPr>
            <w:tcW w:w="3420" w:type="dxa"/>
            <w:vAlign w:val="center"/>
          </w:tcPr>
          <w:p w14:paraId="76A68C20" w14:textId="77777777" w:rsidR="00681021" w:rsidRPr="008616D8" w:rsidRDefault="00681021" w:rsidP="00FF5C7F">
            <w:pPr>
              <w:ind w:right="-54"/>
              <w:jc w:val="center"/>
              <w:rPr>
                <w:noProof/>
              </w:rPr>
            </w:pPr>
          </w:p>
        </w:tc>
        <w:tc>
          <w:tcPr>
            <w:tcW w:w="967" w:type="dxa"/>
            <w:vAlign w:val="center"/>
          </w:tcPr>
          <w:p w14:paraId="6E5AAD38" w14:textId="77777777" w:rsidR="00681021" w:rsidRDefault="00681021" w:rsidP="00FF5C7F">
            <w:pPr>
              <w:ind w:right="-54"/>
              <w:jc w:val="center"/>
            </w:pPr>
          </w:p>
        </w:tc>
        <w:tc>
          <w:tcPr>
            <w:tcW w:w="2790" w:type="dxa"/>
            <w:vAlign w:val="center"/>
          </w:tcPr>
          <w:p w14:paraId="27B43874" w14:textId="77777777" w:rsidR="00681021" w:rsidRPr="008616D8" w:rsidRDefault="00681021" w:rsidP="00FF5C7F">
            <w:pPr>
              <w:ind w:right="-54"/>
              <w:jc w:val="center"/>
              <w:rPr>
                <w:noProof/>
              </w:rPr>
            </w:pPr>
          </w:p>
        </w:tc>
        <w:tc>
          <w:tcPr>
            <w:tcW w:w="1620" w:type="dxa"/>
            <w:vAlign w:val="center"/>
          </w:tcPr>
          <w:p w14:paraId="47E67E66" w14:textId="77777777" w:rsidR="00681021" w:rsidRPr="008616D8" w:rsidRDefault="00681021" w:rsidP="00FF5C7F">
            <w:pPr>
              <w:ind w:right="-54"/>
              <w:jc w:val="center"/>
              <w:rPr>
                <w:noProof/>
              </w:rPr>
            </w:pPr>
          </w:p>
        </w:tc>
      </w:tr>
      <w:tr w:rsidR="00681021" w:rsidRPr="008616D8" w14:paraId="7AEE8F79" w14:textId="77777777" w:rsidTr="00FF5C7F">
        <w:trPr>
          <w:trHeight w:val="360"/>
        </w:trPr>
        <w:tc>
          <w:tcPr>
            <w:tcW w:w="3420" w:type="dxa"/>
            <w:vAlign w:val="center"/>
          </w:tcPr>
          <w:p w14:paraId="452CEB70" w14:textId="77777777" w:rsidR="00681021" w:rsidRPr="008616D8" w:rsidRDefault="00681021" w:rsidP="00FF5C7F">
            <w:pPr>
              <w:ind w:right="-54"/>
              <w:jc w:val="center"/>
              <w:rPr>
                <w:noProof/>
              </w:rPr>
            </w:pPr>
          </w:p>
        </w:tc>
        <w:tc>
          <w:tcPr>
            <w:tcW w:w="967" w:type="dxa"/>
            <w:vAlign w:val="center"/>
          </w:tcPr>
          <w:p w14:paraId="6750FD2E" w14:textId="77777777" w:rsidR="00681021" w:rsidRDefault="00681021" w:rsidP="00FF5C7F">
            <w:pPr>
              <w:ind w:right="-54"/>
              <w:jc w:val="center"/>
            </w:pPr>
          </w:p>
        </w:tc>
        <w:tc>
          <w:tcPr>
            <w:tcW w:w="2790" w:type="dxa"/>
            <w:vAlign w:val="center"/>
          </w:tcPr>
          <w:p w14:paraId="290DB138" w14:textId="77777777" w:rsidR="00681021" w:rsidRPr="008616D8" w:rsidRDefault="00681021" w:rsidP="00FF5C7F">
            <w:pPr>
              <w:ind w:right="-54"/>
              <w:jc w:val="center"/>
              <w:rPr>
                <w:noProof/>
              </w:rPr>
            </w:pPr>
          </w:p>
        </w:tc>
        <w:tc>
          <w:tcPr>
            <w:tcW w:w="1620" w:type="dxa"/>
            <w:vAlign w:val="center"/>
          </w:tcPr>
          <w:p w14:paraId="0D546D37" w14:textId="77777777" w:rsidR="00681021" w:rsidRPr="008616D8" w:rsidRDefault="00681021" w:rsidP="00FF5C7F">
            <w:pPr>
              <w:ind w:right="-54"/>
              <w:jc w:val="center"/>
              <w:rPr>
                <w:noProof/>
              </w:rPr>
            </w:pPr>
          </w:p>
        </w:tc>
      </w:tr>
    </w:tbl>
    <w:p w14:paraId="443EB123" w14:textId="77777777" w:rsidR="00221544" w:rsidRDefault="00221544" w:rsidP="00681021">
      <w:pPr>
        <w:ind w:left="540" w:right="-54" w:hanging="540"/>
        <w:jc w:val="both"/>
        <w:rPr>
          <w:rFonts w:cstheme="minorHAnsi"/>
          <w:b/>
          <w:bCs/>
        </w:rPr>
      </w:pPr>
    </w:p>
    <w:p w14:paraId="6A105A7C" w14:textId="35276AF3" w:rsidR="00681021" w:rsidRPr="00221544" w:rsidRDefault="00681021" w:rsidP="00681021">
      <w:pPr>
        <w:ind w:left="540" w:right="-54" w:hanging="540"/>
        <w:jc w:val="both"/>
        <w:rPr>
          <w:rFonts w:asciiTheme="minorHAnsi" w:hAnsiTheme="minorHAnsi" w:cstheme="minorHAnsi"/>
          <w:b/>
          <w:bCs/>
        </w:rPr>
      </w:pPr>
      <w:r w:rsidRPr="00221544">
        <w:rPr>
          <w:rFonts w:asciiTheme="minorHAnsi" w:hAnsiTheme="minorHAnsi" w:cstheme="minorHAnsi"/>
          <w:b/>
          <w:bCs/>
        </w:rPr>
        <w:t>8.0</w:t>
      </w:r>
      <w:r w:rsidRPr="00221544">
        <w:rPr>
          <w:rFonts w:asciiTheme="minorHAnsi" w:hAnsiTheme="minorHAnsi" w:cstheme="minorHAnsi"/>
          <w:b/>
          <w:bCs/>
        </w:rPr>
        <w:tab/>
        <w:t>Volumetric Mixer Operators</w:t>
      </w:r>
    </w:p>
    <w:p w14:paraId="106C3558" w14:textId="77777777" w:rsidR="00681021" w:rsidRPr="00221544" w:rsidRDefault="00681021" w:rsidP="00681021">
      <w:pPr>
        <w:ind w:left="547" w:right="-58" w:hanging="547"/>
        <w:jc w:val="both"/>
        <w:rPr>
          <w:rFonts w:asciiTheme="minorHAnsi" w:hAnsiTheme="minorHAnsi" w:cstheme="minorHAnsi"/>
        </w:rPr>
      </w:pPr>
      <w:r w:rsidRPr="00221544">
        <w:rPr>
          <w:rFonts w:asciiTheme="minorHAnsi" w:hAnsiTheme="minorHAnsi" w:cstheme="minorHAnsi"/>
        </w:rPr>
        <w:tab/>
        <w:t xml:space="preserve">The mixer operator shall work </w:t>
      </w:r>
      <w:proofErr w:type="gramStart"/>
      <w:r w:rsidRPr="00221544">
        <w:rPr>
          <w:rFonts w:asciiTheme="minorHAnsi" w:hAnsiTheme="minorHAnsi" w:cstheme="minorHAnsi"/>
        </w:rPr>
        <w:t>at</w:t>
      </w:r>
      <w:proofErr w:type="gramEnd"/>
      <w:r w:rsidRPr="00221544">
        <w:rPr>
          <w:rFonts w:asciiTheme="minorHAnsi" w:hAnsiTheme="minorHAnsi" w:cstheme="minorHAnsi"/>
        </w:rPr>
        <w:t xml:space="preserve"> the direction of the Quality Control Manager.  The Quality Control Manager shall determine the settings for the controls on the mixer to achieve the desired mixture and the mix operator shall ensure the settings do not change.  If a change in materials or conditions requires a change, the volumetric mixer operator shall consult with the Quality Control Manager to determine new settings.  The Tollway shall be notified of any changes.</w:t>
      </w:r>
    </w:p>
    <w:p w14:paraId="0CC06F0C" w14:textId="77777777" w:rsidR="00221544" w:rsidRDefault="00221544" w:rsidP="00681021">
      <w:pPr>
        <w:ind w:left="547" w:right="-58" w:hanging="547"/>
        <w:jc w:val="both"/>
        <w:rPr>
          <w:rFonts w:ascii="Calibri" w:hAnsi="Calibri" w:cs="Calibri"/>
        </w:rPr>
      </w:pPr>
    </w:p>
    <w:p w14:paraId="224732D5" w14:textId="77777777" w:rsidR="00681021" w:rsidRPr="00CF1807" w:rsidRDefault="00681021" w:rsidP="00681021">
      <w:pPr>
        <w:ind w:left="540" w:right="-54" w:hanging="540"/>
        <w:jc w:val="both"/>
        <w:rPr>
          <w:rFonts w:ascii="Calibri" w:hAnsi="Calibri" w:cs="Calibri"/>
          <w:b/>
          <w:bCs/>
        </w:rPr>
      </w:pPr>
      <w:r>
        <w:rPr>
          <w:rFonts w:ascii="Calibri" w:hAnsi="Calibri" w:cs="Calibri"/>
          <w:b/>
          <w:bCs/>
        </w:rPr>
        <w:t>9</w:t>
      </w:r>
      <w:r w:rsidRPr="00CF1807">
        <w:rPr>
          <w:rFonts w:ascii="Calibri" w:hAnsi="Calibri" w:cs="Calibri"/>
          <w:b/>
          <w:bCs/>
        </w:rPr>
        <w:t xml:space="preserve">.0 </w:t>
      </w:r>
      <w:r w:rsidRPr="00CF1807">
        <w:rPr>
          <w:rFonts w:ascii="Calibri" w:hAnsi="Calibri" w:cs="Calibri"/>
          <w:b/>
          <w:bCs/>
        </w:rPr>
        <w:tab/>
        <w:t>Mix Designs</w:t>
      </w:r>
    </w:p>
    <w:p w14:paraId="2075E242" w14:textId="07414526" w:rsidR="00681021" w:rsidRDefault="00681021" w:rsidP="00681021">
      <w:pPr>
        <w:pStyle w:val="BodyText"/>
        <w:ind w:left="532" w:right="-54"/>
        <w:jc w:val="both"/>
        <w:rPr>
          <w:rFonts w:ascii="Calibri" w:hAnsi="Calibri" w:cs="Calibri"/>
          <w:sz w:val="22"/>
          <w:szCs w:val="22"/>
        </w:rPr>
      </w:pPr>
      <w:r>
        <w:rPr>
          <w:rFonts w:ascii="Calibri" w:hAnsi="Calibri" w:cs="Calibri"/>
          <w:sz w:val="22"/>
          <w:szCs w:val="22"/>
        </w:rPr>
        <w:t>Approved</w:t>
      </w:r>
      <w:r w:rsidRPr="00A92C4E">
        <w:rPr>
          <w:rFonts w:ascii="Calibri" w:hAnsi="Calibri" w:cs="Calibri"/>
          <w:sz w:val="22"/>
          <w:szCs w:val="22"/>
        </w:rPr>
        <w:t xml:space="preserve"> mix design</w:t>
      </w:r>
      <w:r>
        <w:rPr>
          <w:rFonts w:ascii="Calibri" w:hAnsi="Calibri" w:cs="Calibri"/>
          <w:sz w:val="22"/>
          <w:szCs w:val="22"/>
        </w:rPr>
        <w:t>s</w:t>
      </w:r>
      <w:r w:rsidRPr="00A92C4E">
        <w:rPr>
          <w:rFonts w:ascii="Calibri" w:hAnsi="Calibri" w:cs="Calibri"/>
          <w:sz w:val="22"/>
          <w:szCs w:val="22"/>
        </w:rPr>
        <w:t xml:space="preserve"> </w:t>
      </w:r>
      <w:r>
        <w:rPr>
          <w:rFonts w:ascii="Calibri" w:hAnsi="Calibri" w:cs="Calibri"/>
          <w:sz w:val="22"/>
          <w:szCs w:val="22"/>
        </w:rPr>
        <w:t xml:space="preserve">shall </w:t>
      </w:r>
      <w:proofErr w:type="gramStart"/>
      <w:r w:rsidRPr="00A92C4E">
        <w:rPr>
          <w:rFonts w:ascii="Calibri" w:hAnsi="Calibri" w:cs="Calibri"/>
          <w:sz w:val="22"/>
          <w:szCs w:val="22"/>
        </w:rPr>
        <w:t>be available at all times</w:t>
      </w:r>
      <w:proofErr w:type="gramEnd"/>
      <w:r w:rsidRPr="00A92C4E">
        <w:rPr>
          <w:rFonts w:ascii="Calibri" w:hAnsi="Calibri" w:cs="Calibri"/>
          <w:sz w:val="22"/>
          <w:szCs w:val="22"/>
        </w:rPr>
        <w:t>.</w:t>
      </w:r>
    </w:p>
    <w:p w14:paraId="6575BF63" w14:textId="77777777" w:rsidR="00681021" w:rsidRPr="00A92C4E" w:rsidRDefault="00681021" w:rsidP="00681021">
      <w:pPr>
        <w:pStyle w:val="BodyText"/>
        <w:ind w:left="532" w:right="-54"/>
        <w:jc w:val="both"/>
        <w:rPr>
          <w:rFonts w:ascii="Calibri" w:hAnsi="Calibri" w:cs="Calibri"/>
          <w:sz w:val="22"/>
          <w:szCs w:val="22"/>
        </w:rPr>
      </w:pPr>
    </w:p>
    <w:p w14:paraId="713C28C1" w14:textId="77777777" w:rsidR="00681021" w:rsidRPr="00A92C4E" w:rsidRDefault="00681021" w:rsidP="00681021">
      <w:pPr>
        <w:pStyle w:val="BodyText"/>
        <w:ind w:left="532" w:right="-54" w:hanging="532"/>
        <w:jc w:val="both"/>
        <w:rPr>
          <w:rFonts w:ascii="Calibri" w:hAnsi="Calibri" w:cs="Calibri"/>
          <w:b/>
          <w:bCs/>
          <w:sz w:val="22"/>
          <w:szCs w:val="22"/>
        </w:rPr>
      </w:pPr>
      <w:r>
        <w:rPr>
          <w:rFonts w:ascii="Calibri" w:hAnsi="Calibri" w:cs="Calibri"/>
          <w:b/>
          <w:bCs/>
          <w:sz w:val="22"/>
          <w:szCs w:val="22"/>
        </w:rPr>
        <w:t>10</w:t>
      </w:r>
      <w:r w:rsidRPr="00A92C4E">
        <w:rPr>
          <w:rFonts w:ascii="Calibri" w:hAnsi="Calibri" w:cs="Calibri"/>
          <w:b/>
          <w:bCs/>
          <w:sz w:val="22"/>
          <w:szCs w:val="22"/>
        </w:rPr>
        <w:t xml:space="preserve">.0 </w:t>
      </w:r>
      <w:r w:rsidRPr="00A92C4E">
        <w:rPr>
          <w:rFonts w:ascii="Calibri" w:hAnsi="Calibri" w:cs="Calibri"/>
          <w:b/>
          <w:bCs/>
          <w:sz w:val="22"/>
          <w:szCs w:val="22"/>
        </w:rPr>
        <w:tab/>
        <w:t>Volumetric Mixer</w:t>
      </w:r>
    </w:p>
    <w:p w14:paraId="2BF4749E" w14:textId="77777777" w:rsidR="00681021" w:rsidRPr="007D4C40" w:rsidRDefault="00681021" w:rsidP="00681021">
      <w:pPr>
        <w:pStyle w:val="ListParagraph"/>
        <w:tabs>
          <w:tab w:val="left" w:pos="552"/>
        </w:tabs>
        <w:ind w:left="551" w:right="-54"/>
        <w:rPr>
          <w:rFonts w:ascii="Calibri" w:hAnsi="Calibri" w:cs="Calibri"/>
        </w:rPr>
      </w:pPr>
      <w:r>
        <w:rPr>
          <w:rFonts w:ascii="Calibri" w:hAnsi="Calibri" w:cs="Calibri"/>
        </w:rPr>
        <w:tab/>
      </w:r>
      <w:r w:rsidRPr="007D4C40">
        <w:rPr>
          <w:rFonts w:ascii="Calibri" w:hAnsi="Calibri" w:cs="Calibri"/>
        </w:rPr>
        <w:t xml:space="preserve">A list </w:t>
      </w:r>
      <w:r>
        <w:rPr>
          <w:rFonts w:ascii="Calibri" w:hAnsi="Calibri" w:cs="Calibri"/>
        </w:rPr>
        <w:t>shall</w:t>
      </w:r>
      <w:r w:rsidRPr="007D4C40">
        <w:rPr>
          <w:rFonts w:ascii="Calibri" w:hAnsi="Calibri" w:cs="Calibri"/>
        </w:rPr>
        <w:t xml:space="preserve"> be maintained with each volumetric mixer approved for </w:t>
      </w:r>
      <w:r>
        <w:rPr>
          <w:rFonts w:ascii="Calibri" w:hAnsi="Calibri" w:cs="Calibri"/>
        </w:rPr>
        <w:t>Tollway</w:t>
      </w:r>
      <w:r w:rsidRPr="007D4C40">
        <w:rPr>
          <w:rFonts w:ascii="Calibri" w:hAnsi="Calibri" w:cs="Calibri"/>
        </w:rPr>
        <w:t xml:space="preserve"> projects.  The list </w:t>
      </w:r>
      <w:r>
        <w:rPr>
          <w:rFonts w:ascii="Calibri" w:hAnsi="Calibri" w:cs="Calibri"/>
        </w:rPr>
        <w:t xml:space="preserve">is detailed below.  </w:t>
      </w:r>
      <w:r w:rsidRPr="007D4C40">
        <w:rPr>
          <w:rFonts w:ascii="Calibri" w:hAnsi="Calibri" w:cs="Calibri"/>
        </w:rPr>
        <w:t>All mixers shall conform to IDOT SSRBC Article 1103.04 and</w:t>
      </w:r>
      <w:r>
        <w:rPr>
          <w:rFonts w:ascii="Calibri" w:hAnsi="Calibri" w:cs="Calibri"/>
        </w:rPr>
        <w:t xml:space="preserve"> TTP 016 </w:t>
      </w:r>
      <w:r w:rsidRPr="007D4C40">
        <w:rPr>
          <w:rFonts w:ascii="Calibri" w:hAnsi="Calibri" w:cs="Calibri"/>
        </w:rPr>
        <w:t>Volumetric Mobile Mixer Approval Procedures.</w:t>
      </w:r>
    </w:p>
    <w:p w14:paraId="5C2A98A7" w14:textId="77777777" w:rsidR="00681021" w:rsidRPr="000B086B" w:rsidRDefault="00681021" w:rsidP="00681021">
      <w:pPr>
        <w:pStyle w:val="BodyText"/>
        <w:ind w:left="532" w:right="-54" w:hanging="532"/>
        <w:jc w:val="both"/>
        <w:rPr>
          <w:rFonts w:ascii="Calibri" w:hAnsi="Calibri" w:cs="Calibri"/>
        </w:rPr>
      </w:pPr>
    </w:p>
    <w:tbl>
      <w:tblPr>
        <w:tblW w:w="9122" w:type="dxa"/>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7"/>
        <w:gridCol w:w="1135"/>
        <w:gridCol w:w="2160"/>
        <w:gridCol w:w="1620"/>
        <w:gridCol w:w="2250"/>
      </w:tblGrid>
      <w:tr w:rsidR="00681021" w:rsidRPr="008616D8" w14:paraId="2DB62AE6" w14:textId="77777777" w:rsidTr="00FF5C7F">
        <w:trPr>
          <w:trHeight w:val="260"/>
          <w:tblHeader/>
        </w:trPr>
        <w:tc>
          <w:tcPr>
            <w:tcW w:w="1957" w:type="dxa"/>
            <w:vAlign w:val="center"/>
          </w:tcPr>
          <w:p w14:paraId="692F34E7" w14:textId="77777777" w:rsidR="00681021" w:rsidRPr="008616D8" w:rsidRDefault="00681021" w:rsidP="00FF5C7F">
            <w:pPr>
              <w:ind w:right="-54"/>
              <w:jc w:val="center"/>
              <w:rPr>
                <w:b/>
                <w:noProof/>
              </w:rPr>
            </w:pPr>
            <w:r>
              <w:rPr>
                <w:b/>
                <w:noProof/>
              </w:rPr>
              <w:lastRenderedPageBreak/>
              <w:t>Mixer Number</w:t>
            </w:r>
          </w:p>
        </w:tc>
        <w:tc>
          <w:tcPr>
            <w:tcW w:w="1135" w:type="dxa"/>
            <w:vAlign w:val="center"/>
          </w:tcPr>
          <w:p w14:paraId="530D73E2" w14:textId="77777777" w:rsidR="00681021" w:rsidRDefault="00681021" w:rsidP="00FF5C7F">
            <w:pPr>
              <w:ind w:right="-54"/>
              <w:jc w:val="center"/>
              <w:rPr>
                <w:b/>
                <w:noProof/>
              </w:rPr>
            </w:pPr>
            <w:r>
              <w:rPr>
                <w:b/>
                <w:noProof/>
              </w:rPr>
              <w:t>VIN</w:t>
            </w:r>
          </w:p>
        </w:tc>
        <w:tc>
          <w:tcPr>
            <w:tcW w:w="2160" w:type="dxa"/>
            <w:vAlign w:val="center"/>
          </w:tcPr>
          <w:p w14:paraId="46238981" w14:textId="77777777" w:rsidR="00681021" w:rsidRPr="008616D8" w:rsidRDefault="00681021" w:rsidP="00FF5C7F">
            <w:pPr>
              <w:ind w:right="-54"/>
              <w:jc w:val="center"/>
              <w:rPr>
                <w:b/>
                <w:noProof/>
              </w:rPr>
            </w:pPr>
            <w:r>
              <w:rPr>
                <w:b/>
                <w:noProof/>
              </w:rPr>
              <w:t>License Plate</w:t>
            </w:r>
          </w:p>
        </w:tc>
        <w:tc>
          <w:tcPr>
            <w:tcW w:w="1620" w:type="dxa"/>
            <w:vAlign w:val="center"/>
          </w:tcPr>
          <w:p w14:paraId="5C5F02FC" w14:textId="77777777" w:rsidR="00681021" w:rsidRPr="008616D8" w:rsidRDefault="00681021" w:rsidP="00FF5C7F">
            <w:pPr>
              <w:ind w:right="-54"/>
              <w:jc w:val="center"/>
              <w:rPr>
                <w:b/>
                <w:noProof/>
              </w:rPr>
            </w:pPr>
            <w:r>
              <w:rPr>
                <w:b/>
                <w:noProof/>
              </w:rPr>
              <w:t>Calibration Date</w:t>
            </w:r>
          </w:p>
        </w:tc>
        <w:tc>
          <w:tcPr>
            <w:tcW w:w="2250" w:type="dxa"/>
            <w:vAlign w:val="center"/>
          </w:tcPr>
          <w:p w14:paraId="440277AE" w14:textId="77777777" w:rsidR="00681021" w:rsidRPr="008616D8" w:rsidRDefault="00681021" w:rsidP="00FF5C7F">
            <w:pPr>
              <w:ind w:right="-54"/>
              <w:jc w:val="center"/>
              <w:rPr>
                <w:b/>
                <w:noProof/>
              </w:rPr>
            </w:pPr>
            <w:r>
              <w:rPr>
                <w:b/>
                <w:noProof/>
              </w:rPr>
              <w:t>Calibration Mixture</w:t>
            </w:r>
          </w:p>
        </w:tc>
      </w:tr>
      <w:tr w:rsidR="00681021" w:rsidRPr="008616D8" w14:paraId="12FD0763" w14:textId="77777777" w:rsidTr="00FF5C7F">
        <w:trPr>
          <w:trHeight w:val="360"/>
        </w:trPr>
        <w:tc>
          <w:tcPr>
            <w:tcW w:w="1957" w:type="dxa"/>
            <w:vAlign w:val="center"/>
          </w:tcPr>
          <w:p w14:paraId="4098877B" w14:textId="77777777" w:rsidR="00681021" w:rsidRPr="008616D8" w:rsidRDefault="00681021" w:rsidP="00FF5C7F">
            <w:pPr>
              <w:ind w:right="-54"/>
              <w:jc w:val="center"/>
              <w:rPr>
                <w:noProof/>
              </w:rPr>
            </w:pPr>
          </w:p>
        </w:tc>
        <w:tc>
          <w:tcPr>
            <w:tcW w:w="1135" w:type="dxa"/>
          </w:tcPr>
          <w:p w14:paraId="36924FED" w14:textId="77777777" w:rsidR="00681021" w:rsidRPr="00031254" w:rsidRDefault="00681021" w:rsidP="00FF5C7F">
            <w:pPr>
              <w:ind w:right="-54"/>
              <w:jc w:val="center"/>
              <w:rPr>
                <w:noProof/>
                <w:sz w:val="20"/>
                <w:szCs w:val="20"/>
              </w:rPr>
            </w:pPr>
          </w:p>
        </w:tc>
        <w:tc>
          <w:tcPr>
            <w:tcW w:w="2160" w:type="dxa"/>
            <w:vAlign w:val="center"/>
          </w:tcPr>
          <w:p w14:paraId="26111390" w14:textId="77777777" w:rsidR="00681021" w:rsidRPr="00031254" w:rsidRDefault="00681021" w:rsidP="00FF5C7F">
            <w:pPr>
              <w:ind w:right="-54"/>
              <w:jc w:val="center"/>
              <w:rPr>
                <w:sz w:val="20"/>
                <w:szCs w:val="20"/>
              </w:rPr>
            </w:pPr>
          </w:p>
        </w:tc>
        <w:tc>
          <w:tcPr>
            <w:tcW w:w="1620" w:type="dxa"/>
            <w:vAlign w:val="center"/>
          </w:tcPr>
          <w:p w14:paraId="78283454" w14:textId="77777777" w:rsidR="00681021" w:rsidRPr="008616D8" w:rsidRDefault="00681021" w:rsidP="00FF5C7F">
            <w:pPr>
              <w:ind w:right="-54"/>
              <w:jc w:val="center"/>
              <w:rPr>
                <w:noProof/>
              </w:rPr>
            </w:pPr>
          </w:p>
        </w:tc>
        <w:tc>
          <w:tcPr>
            <w:tcW w:w="2250" w:type="dxa"/>
            <w:vAlign w:val="center"/>
          </w:tcPr>
          <w:p w14:paraId="396C837C" w14:textId="77777777" w:rsidR="00681021" w:rsidRPr="008616D8" w:rsidRDefault="00681021" w:rsidP="00FF5C7F">
            <w:pPr>
              <w:ind w:right="-54"/>
              <w:jc w:val="center"/>
              <w:rPr>
                <w:noProof/>
              </w:rPr>
            </w:pPr>
          </w:p>
        </w:tc>
      </w:tr>
      <w:tr w:rsidR="00681021" w:rsidRPr="008616D8" w14:paraId="2BDF0E81" w14:textId="77777777" w:rsidTr="00FF5C7F">
        <w:trPr>
          <w:trHeight w:val="360"/>
        </w:trPr>
        <w:tc>
          <w:tcPr>
            <w:tcW w:w="1957" w:type="dxa"/>
            <w:vAlign w:val="center"/>
          </w:tcPr>
          <w:p w14:paraId="1011248E" w14:textId="77777777" w:rsidR="00681021" w:rsidRPr="008616D8" w:rsidRDefault="00681021" w:rsidP="00FF5C7F">
            <w:pPr>
              <w:ind w:right="-54"/>
              <w:jc w:val="center"/>
              <w:rPr>
                <w:noProof/>
              </w:rPr>
            </w:pPr>
          </w:p>
        </w:tc>
        <w:tc>
          <w:tcPr>
            <w:tcW w:w="1135" w:type="dxa"/>
          </w:tcPr>
          <w:p w14:paraId="7CB408EA" w14:textId="77777777" w:rsidR="00681021" w:rsidRPr="00031254" w:rsidRDefault="00681021" w:rsidP="00FF5C7F">
            <w:pPr>
              <w:ind w:right="-54"/>
              <w:jc w:val="center"/>
              <w:rPr>
                <w:noProof/>
                <w:sz w:val="20"/>
                <w:szCs w:val="20"/>
              </w:rPr>
            </w:pPr>
          </w:p>
        </w:tc>
        <w:tc>
          <w:tcPr>
            <w:tcW w:w="2160" w:type="dxa"/>
            <w:vAlign w:val="center"/>
          </w:tcPr>
          <w:p w14:paraId="21C6F517" w14:textId="77777777" w:rsidR="00681021" w:rsidRDefault="00681021" w:rsidP="00FF5C7F">
            <w:pPr>
              <w:ind w:right="-54"/>
              <w:jc w:val="center"/>
            </w:pPr>
          </w:p>
        </w:tc>
        <w:tc>
          <w:tcPr>
            <w:tcW w:w="1620" w:type="dxa"/>
            <w:vAlign w:val="center"/>
          </w:tcPr>
          <w:p w14:paraId="68B54566" w14:textId="77777777" w:rsidR="00681021" w:rsidRPr="008616D8" w:rsidRDefault="00681021" w:rsidP="00FF5C7F">
            <w:pPr>
              <w:ind w:right="-54"/>
              <w:jc w:val="center"/>
              <w:rPr>
                <w:noProof/>
              </w:rPr>
            </w:pPr>
          </w:p>
        </w:tc>
        <w:tc>
          <w:tcPr>
            <w:tcW w:w="2250" w:type="dxa"/>
            <w:vAlign w:val="center"/>
          </w:tcPr>
          <w:p w14:paraId="0D34564A" w14:textId="77777777" w:rsidR="00681021" w:rsidRPr="008616D8" w:rsidRDefault="00681021" w:rsidP="00FF5C7F">
            <w:pPr>
              <w:ind w:right="-54"/>
              <w:jc w:val="center"/>
              <w:rPr>
                <w:noProof/>
              </w:rPr>
            </w:pPr>
          </w:p>
        </w:tc>
      </w:tr>
      <w:tr w:rsidR="00681021" w:rsidRPr="008616D8" w14:paraId="3FD725E5" w14:textId="77777777" w:rsidTr="00FF5C7F">
        <w:trPr>
          <w:trHeight w:val="360"/>
        </w:trPr>
        <w:tc>
          <w:tcPr>
            <w:tcW w:w="1957" w:type="dxa"/>
            <w:vAlign w:val="center"/>
          </w:tcPr>
          <w:p w14:paraId="273C387E" w14:textId="77777777" w:rsidR="00681021" w:rsidRPr="008616D8" w:rsidRDefault="00681021" w:rsidP="00FF5C7F">
            <w:pPr>
              <w:ind w:right="-54"/>
              <w:jc w:val="center"/>
              <w:rPr>
                <w:noProof/>
              </w:rPr>
            </w:pPr>
          </w:p>
        </w:tc>
        <w:tc>
          <w:tcPr>
            <w:tcW w:w="1135" w:type="dxa"/>
          </w:tcPr>
          <w:p w14:paraId="4C4FF424" w14:textId="77777777" w:rsidR="00681021" w:rsidRPr="00031254" w:rsidRDefault="00681021" w:rsidP="00FF5C7F">
            <w:pPr>
              <w:ind w:right="-54"/>
              <w:jc w:val="center"/>
              <w:rPr>
                <w:noProof/>
                <w:sz w:val="20"/>
                <w:szCs w:val="20"/>
              </w:rPr>
            </w:pPr>
          </w:p>
        </w:tc>
        <w:tc>
          <w:tcPr>
            <w:tcW w:w="2160" w:type="dxa"/>
            <w:vAlign w:val="center"/>
          </w:tcPr>
          <w:p w14:paraId="3255F606" w14:textId="77777777" w:rsidR="00681021" w:rsidRDefault="00681021" w:rsidP="00FF5C7F">
            <w:pPr>
              <w:ind w:right="-54"/>
              <w:jc w:val="center"/>
            </w:pPr>
          </w:p>
        </w:tc>
        <w:tc>
          <w:tcPr>
            <w:tcW w:w="1620" w:type="dxa"/>
            <w:vAlign w:val="center"/>
          </w:tcPr>
          <w:p w14:paraId="26CC2211" w14:textId="77777777" w:rsidR="00681021" w:rsidRPr="008616D8" w:rsidRDefault="00681021" w:rsidP="00FF5C7F">
            <w:pPr>
              <w:ind w:right="-54"/>
              <w:jc w:val="center"/>
              <w:rPr>
                <w:noProof/>
              </w:rPr>
            </w:pPr>
          </w:p>
        </w:tc>
        <w:tc>
          <w:tcPr>
            <w:tcW w:w="2250" w:type="dxa"/>
            <w:vAlign w:val="center"/>
          </w:tcPr>
          <w:p w14:paraId="0043B082" w14:textId="77777777" w:rsidR="00681021" w:rsidRPr="008616D8" w:rsidRDefault="00681021" w:rsidP="00FF5C7F">
            <w:pPr>
              <w:ind w:right="-54"/>
              <w:jc w:val="center"/>
              <w:rPr>
                <w:noProof/>
              </w:rPr>
            </w:pPr>
          </w:p>
        </w:tc>
      </w:tr>
      <w:tr w:rsidR="00681021" w:rsidRPr="008616D8" w14:paraId="34B4DD80" w14:textId="77777777" w:rsidTr="00FF5C7F">
        <w:trPr>
          <w:trHeight w:val="360"/>
        </w:trPr>
        <w:tc>
          <w:tcPr>
            <w:tcW w:w="1957" w:type="dxa"/>
            <w:vAlign w:val="center"/>
          </w:tcPr>
          <w:p w14:paraId="3BD5A4A6" w14:textId="77777777" w:rsidR="00681021" w:rsidRPr="008616D8" w:rsidRDefault="00681021" w:rsidP="00FF5C7F">
            <w:pPr>
              <w:ind w:right="-54"/>
              <w:jc w:val="center"/>
              <w:rPr>
                <w:noProof/>
              </w:rPr>
            </w:pPr>
          </w:p>
        </w:tc>
        <w:tc>
          <w:tcPr>
            <w:tcW w:w="1135" w:type="dxa"/>
          </w:tcPr>
          <w:p w14:paraId="0E1A5018" w14:textId="77777777" w:rsidR="00681021" w:rsidRPr="00031254" w:rsidRDefault="00681021" w:rsidP="00FF5C7F">
            <w:pPr>
              <w:ind w:right="-54"/>
              <w:jc w:val="center"/>
              <w:rPr>
                <w:noProof/>
                <w:sz w:val="20"/>
                <w:szCs w:val="20"/>
              </w:rPr>
            </w:pPr>
          </w:p>
        </w:tc>
        <w:tc>
          <w:tcPr>
            <w:tcW w:w="2160" w:type="dxa"/>
            <w:vAlign w:val="center"/>
          </w:tcPr>
          <w:p w14:paraId="227F6FC1" w14:textId="77777777" w:rsidR="00681021" w:rsidRDefault="00681021" w:rsidP="00FF5C7F">
            <w:pPr>
              <w:ind w:right="-54"/>
              <w:jc w:val="center"/>
            </w:pPr>
          </w:p>
        </w:tc>
        <w:tc>
          <w:tcPr>
            <w:tcW w:w="1620" w:type="dxa"/>
            <w:vAlign w:val="center"/>
          </w:tcPr>
          <w:p w14:paraId="0DEEFA16" w14:textId="77777777" w:rsidR="00681021" w:rsidRPr="008616D8" w:rsidRDefault="00681021" w:rsidP="00FF5C7F">
            <w:pPr>
              <w:ind w:right="-54"/>
              <w:jc w:val="center"/>
              <w:rPr>
                <w:noProof/>
              </w:rPr>
            </w:pPr>
          </w:p>
        </w:tc>
        <w:tc>
          <w:tcPr>
            <w:tcW w:w="2250" w:type="dxa"/>
            <w:vAlign w:val="center"/>
          </w:tcPr>
          <w:p w14:paraId="23FCCF99" w14:textId="77777777" w:rsidR="00681021" w:rsidRPr="008616D8" w:rsidRDefault="00681021" w:rsidP="00FF5C7F">
            <w:pPr>
              <w:ind w:right="-54"/>
              <w:jc w:val="center"/>
              <w:rPr>
                <w:noProof/>
              </w:rPr>
            </w:pPr>
          </w:p>
        </w:tc>
      </w:tr>
    </w:tbl>
    <w:p w14:paraId="19A244D4" w14:textId="77777777" w:rsidR="00681021" w:rsidRDefault="00681021" w:rsidP="00681021">
      <w:pPr>
        <w:pStyle w:val="ListParagraph"/>
        <w:tabs>
          <w:tab w:val="left" w:pos="552"/>
        </w:tabs>
        <w:ind w:left="551" w:right="-54"/>
      </w:pPr>
    </w:p>
    <w:p w14:paraId="01373DE1" w14:textId="77777777" w:rsidR="00681021" w:rsidRPr="000703C0" w:rsidRDefault="00681021" w:rsidP="00681021">
      <w:pPr>
        <w:pStyle w:val="ListParagraph"/>
        <w:tabs>
          <w:tab w:val="left" w:pos="552"/>
        </w:tabs>
        <w:ind w:left="551" w:right="-54"/>
        <w:rPr>
          <w:rFonts w:ascii="Calibri" w:hAnsi="Calibri" w:cs="Calibri"/>
          <w:i/>
          <w:iCs/>
        </w:rPr>
      </w:pPr>
      <w:r w:rsidRPr="000703C0">
        <w:rPr>
          <w:rFonts w:ascii="Calibri" w:hAnsi="Calibri" w:cs="Calibri"/>
        </w:rPr>
        <w:tab/>
      </w:r>
      <w:r w:rsidRPr="000703C0">
        <w:rPr>
          <w:rFonts w:ascii="Calibri" w:hAnsi="Calibri" w:cs="Calibri"/>
          <w:i/>
          <w:iCs/>
        </w:rPr>
        <w:t>(See attached for additional trucks)</w:t>
      </w:r>
    </w:p>
    <w:p w14:paraId="3F4D9171" w14:textId="77777777" w:rsidR="00681021" w:rsidRPr="007029B9" w:rsidRDefault="00681021" w:rsidP="00681021">
      <w:pPr>
        <w:tabs>
          <w:tab w:val="left" w:pos="552"/>
        </w:tabs>
        <w:ind w:right="-54"/>
        <w:jc w:val="both"/>
        <w:rPr>
          <w:rFonts w:ascii="Calibri" w:hAnsi="Calibri" w:cs="Calibri"/>
        </w:rPr>
      </w:pPr>
    </w:p>
    <w:p w14:paraId="1DD17871" w14:textId="77777777" w:rsidR="00681021" w:rsidRDefault="00681021" w:rsidP="00681021">
      <w:pPr>
        <w:pStyle w:val="ListParagraph"/>
        <w:tabs>
          <w:tab w:val="left" w:pos="552"/>
        </w:tabs>
        <w:ind w:left="551" w:right="-54"/>
        <w:rPr>
          <w:rFonts w:ascii="Calibri" w:hAnsi="Calibri" w:cs="Calibri"/>
        </w:rPr>
      </w:pPr>
      <w:r w:rsidRPr="000703C0">
        <w:rPr>
          <w:rFonts w:ascii="Calibri" w:hAnsi="Calibri" w:cs="Calibri"/>
        </w:rPr>
        <w:t xml:space="preserve">The </w:t>
      </w:r>
      <w:r>
        <w:rPr>
          <w:rFonts w:ascii="Calibri" w:hAnsi="Calibri" w:cs="Calibri"/>
        </w:rPr>
        <w:t>Tollway</w:t>
      </w:r>
      <w:r w:rsidRPr="000703C0">
        <w:rPr>
          <w:rFonts w:ascii="Calibri" w:hAnsi="Calibri" w:cs="Calibri"/>
        </w:rPr>
        <w:t xml:space="preserve"> approval letters for each volumetric mixer </w:t>
      </w:r>
      <w:commentRangeStart w:id="2"/>
      <w:r w:rsidRPr="000703C0">
        <w:rPr>
          <w:rFonts w:ascii="Calibri" w:hAnsi="Calibri" w:cs="Calibri"/>
        </w:rPr>
        <w:t>and for each calibration conducted</w:t>
      </w:r>
      <w:commentRangeEnd w:id="2"/>
      <w:r>
        <w:rPr>
          <w:rStyle w:val="CommentReference"/>
        </w:rPr>
        <w:commentReference w:id="2"/>
      </w:r>
      <w:r w:rsidRPr="000703C0">
        <w:rPr>
          <w:rFonts w:ascii="Calibri" w:hAnsi="Calibri" w:cs="Calibri"/>
        </w:rPr>
        <w:t xml:space="preserve"> </w:t>
      </w:r>
      <w:r>
        <w:rPr>
          <w:rFonts w:ascii="Calibri" w:hAnsi="Calibri" w:cs="Calibri"/>
        </w:rPr>
        <w:t xml:space="preserve">shall </w:t>
      </w:r>
      <w:r w:rsidRPr="000703C0">
        <w:rPr>
          <w:rFonts w:ascii="Calibri" w:hAnsi="Calibri" w:cs="Calibri"/>
        </w:rPr>
        <w:t xml:space="preserve">be maintained by the Quality Control Manager and be available for review at any time.  Each volumetric mixer </w:t>
      </w:r>
      <w:r>
        <w:rPr>
          <w:rFonts w:ascii="Calibri" w:hAnsi="Calibri" w:cs="Calibri"/>
        </w:rPr>
        <w:t xml:space="preserve">shall </w:t>
      </w:r>
      <w:r w:rsidRPr="000703C0">
        <w:rPr>
          <w:rFonts w:ascii="Calibri" w:hAnsi="Calibri" w:cs="Calibri"/>
        </w:rPr>
        <w:t xml:space="preserve">have a copy of the current Volumetric Mixer Calibration Form, </w:t>
      </w:r>
      <w:r>
        <w:rPr>
          <w:rFonts w:ascii="Calibri" w:hAnsi="Calibri" w:cs="Calibri"/>
        </w:rPr>
        <w:t>IDOT or Tollway</w:t>
      </w:r>
      <w:r w:rsidRPr="000703C0">
        <w:rPr>
          <w:rFonts w:ascii="Calibri" w:hAnsi="Calibri" w:cs="Calibri"/>
        </w:rPr>
        <w:t xml:space="preserve"> approval letter, and mix design sheet used during the most recent calibration.  This information </w:t>
      </w:r>
      <w:r>
        <w:rPr>
          <w:rFonts w:ascii="Calibri" w:hAnsi="Calibri" w:cs="Calibri"/>
        </w:rPr>
        <w:t xml:space="preserve">shall </w:t>
      </w:r>
      <w:r w:rsidRPr="000703C0">
        <w:rPr>
          <w:rFonts w:ascii="Calibri" w:hAnsi="Calibri" w:cs="Calibri"/>
        </w:rPr>
        <w:t xml:space="preserve">be </w:t>
      </w:r>
      <w:r>
        <w:rPr>
          <w:rFonts w:ascii="Calibri" w:hAnsi="Calibri" w:cs="Calibri"/>
        </w:rPr>
        <w:t>made</w:t>
      </w:r>
      <w:r w:rsidRPr="000703C0">
        <w:rPr>
          <w:rFonts w:ascii="Calibri" w:hAnsi="Calibri" w:cs="Calibri"/>
        </w:rPr>
        <w:t xml:space="preserve"> available upon request.</w:t>
      </w:r>
    </w:p>
    <w:p w14:paraId="08064492" w14:textId="77777777" w:rsidR="00681021" w:rsidRDefault="00681021" w:rsidP="00681021">
      <w:pPr>
        <w:pStyle w:val="BodyText"/>
        <w:ind w:right="-58"/>
        <w:jc w:val="both"/>
        <w:rPr>
          <w:rFonts w:asciiTheme="minorHAnsi" w:hAnsiTheme="minorHAnsi" w:cstheme="minorHAnsi"/>
        </w:rPr>
      </w:pPr>
    </w:p>
    <w:p w14:paraId="73814D62" w14:textId="77777777" w:rsidR="00681021" w:rsidRPr="00221544" w:rsidRDefault="00681021" w:rsidP="00681021">
      <w:pPr>
        <w:ind w:left="540" w:right="-54" w:hanging="540"/>
        <w:jc w:val="both"/>
        <w:rPr>
          <w:rFonts w:asciiTheme="minorHAnsi" w:hAnsiTheme="minorHAnsi" w:cstheme="minorHAnsi"/>
          <w:b/>
          <w:bCs/>
        </w:rPr>
      </w:pPr>
      <w:r w:rsidRPr="00221544">
        <w:rPr>
          <w:rFonts w:asciiTheme="minorHAnsi" w:hAnsiTheme="minorHAnsi" w:cstheme="minorHAnsi"/>
          <w:b/>
          <w:bCs/>
        </w:rPr>
        <w:t>11.0</w:t>
      </w:r>
      <w:r w:rsidRPr="00221544">
        <w:rPr>
          <w:rFonts w:asciiTheme="minorHAnsi" w:hAnsiTheme="minorHAnsi" w:cstheme="minorHAnsi"/>
          <w:b/>
          <w:bCs/>
        </w:rPr>
        <w:tab/>
        <w:t>Submittal Information</w:t>
      </w:r>
    </w:p>
    <w:p w14:paraId="42829938" w14:textId="77777777" w:rsidR="00681021" w:rsidRPr="00221544" w:rsidRDefault="00681021" w:rsidP="00681021">
      <w:pPr>
        <w:ind w:left="540" w:right="-54" w:hanging="540"/>
        <w:jc w:val="both"/>
        <w:rPr>
          <w:rFonts w:asciiTheme="minorHAnsi" w:hAnsiTheme="minorHAnsi" w:cstheme="minorHAnsi"/>
        </w:rPr>
      </w:pPr>
      <w:r w:rsidRPr="00221544">
        <w:rPr>
          <w:rFonts w:asciiTheme="minorHAnsi" w:hAnsiTheme="minorHAnsi" w:cstheme="minorHAnsi"/>
        </w:rPr>
        <w:tab/>
        <w:t>Submitted by:</w:t>
      </w:r>
      <w:r w:rsidRPr="00221544">
        <w:rPr>
          <w:rFonts w:asciiTheme="minorHAnsi" w:hAnsiTheme="minorHAnsi" w:cstheme="minorHAnsi"/>
        </w:rPr>
        <w:tab/>
        <w:t>______________________________</w:t>
      </w:r>
    </w:p>
    <w:p w14:paraId="273CD37C" w14:textId="77777777" w:rsidR="00681021" w:rsidRPr="00221544" w:rsidRDefault="00681021" w:rsidP="00681021">
      <w:pPr>
        <w:ind w:left="540" w:right="-54" w:hanging="540"/>
        <w:jc w:val="both"/>
        <w:rPr>
          <w:rFonts w:asciiTheme="minorHAnsi" w:hAnsiTheme="minorHAnsi" w:cstheme="minorHAnsi"/>
        </w:rPr>
      </w:pPr>
      <w:r w:rsidRPr="00221544">
        <w:rPr>
          <w:rFonts w:asciiTheme="minorHAnsi" w:hAnsiTheme="minorHAnsi" w:cstheme="minorHAnsi"/>
        </w:rPr>
        <w:tab/>
        <w:t>Printed name:</w:t>
      </w:r>
      <w:r w:rsidRPr="00221544">
        <w:rPr>
          <w:rFonts w:asciiTheme="minorHAnsi" w:hAnsiTheme="minorHAnsi" w:cstheme="minorHAnsi"/>
        </w:rPr>
        <w:tab/>
        <w:t>______________________________</w:t>
      </w:r>
    </w:p>
    <w:p w14:paraId="638A033A" w14:textId="77777777" w:rsidR="00681021" w:rsidRPr="00221544" w:rsidRDefault="00681021" w:rsidP="00681021">
      <w:pPr>
        <w:ind w:left="540" w:right="-54" w:hanging="540"/>
        <w:jc w:val="both"/>
        <w:rPr>
          <w:rFonts w:asciiTheme="minorHAnsi" w:hAnsiTheme="minorHAnsi" w:cstheme="minorHAnsi"/>
        </w:rPr>
      </w:pPr>
      <w:r w:rsidRPr="00221544">
        <w:rPr>
          <w:rFonts w:asciiTheme="minorHAnsi" w:hAnsiTheme="minorHAnsi" w:cstheme="minorHAnsi"/>
        </w:rPr>
        <w:tab/>
        <w:t>Title:</w:t>
      </w:r>
      <w:r w:rsidRPr="00221544">
        <w:rPr>
          <w:rFonts w:asciiTheme="minorHAnsi" w:hAnsiTheme="minorHAnsi" w:cstheme="minorHAnsi"/>
        </w:rPr>
        <w:tab/>
      </w:r>
      <w:r w:rsidRPr="00221544">
        <w:rPr>
          <w:rFonts w:asciiTheme="minorHAnsi" w:hAnsiTheme="minorHAnsi" w:cstheme="minorHAnsi"/>
        </w:rPr>
        <w:tab/>
        <w:t>______________________________</w:t>
      </w:r>
    </w:p>
    <w:p w14:paraId="40AAB757" w14:textId="77777777" w:rsidR="00681021" w:rsidRPr="009A36F6" w:rsidRDefault="00681021" w:rsidP="00681021">
      <w:pPr>
        <w:ind w:left="540" w:right="-54" w:hanging="540"/>
        <w:jc w:val="both"/>
        <w:rPr>
          <w:rFonts w:cstheme="minorHAnsi"/>
        </w:rPr>
      </w:pPr>
      <w:r w:rsidRPr="00221544">
        <w:rPr>
          <w:rFonts w:asciiTheme="minorHAnsi" w:hAnsiTheme="minorHAnsi" w:cstheme="minorHAnsi"/>
        </w:rPr>
        <w:tab/>
        <w:t>Company:</w:t>
      </w:r>
      <w:r w:rsidRPr="00221544">
        <w:rPr>
          <w:rFonts w:asciiTheme="minorHAnsi" w:hAnsiTheme="minorHAnsi" w:cstheme="minorHAnsi"/>
        </w:rPr>
        <w:tab/>
        <w:t>______________________________</w:t>
      </w:r>
      <w:r w:rsidRPr="00193228">
        <w:rPr>
          <w:rFonts w:cstheme="minorHAnsi"/>
          <w:sz w:val="18"/>
          <w:szCs w:val="18"/>
        </w:rPr>
        <w:tab/>
      </w:r>
    </w:p>
    <w:p w14:paraId="70485454" w14:textId="77777777" w:rsidR="00681021" w:rsidRDefault="00681021" w:rsidP="00681021">
      <w:pPr>
        <w:tabs>
          <w:tab w:val="left" w:pos="990"/>
        </w:tabs>
        <w:ind w:left="540" w:hanging="540"/>
        <w:rPr>
          <w:rFonts w:ascii="Calibri" w:hAnsi="Calibri" w:cs="Calibri"/>
          <w:noProof/>
        </w:rPr>
      </w:pPr>
    </w:p>
    <w:p w14:paraId="3E1F8E37" w14:textId="77777777" w:rsidR="00925C7B" w:rsidRPr="00681021" w:rsidRDefault="00925C7B" w:rsidP="00681021"/>
    <w:sectPr w:rsidR="00925C7B" w:rsidRPr="00681021" w:rsidSect="00431733">
      <w:headerReference w:type="default" r:id="rId12"/>
      <w:footerReference w:type="default" r:id="rId13"/>
      <w:type w:val="continuous"/>
      <w:pgSz w:w="12240" w:h="15840"/>
      <w:pgMar w:top="720" w:right="720" w:bottom="720" w:left="720" w:header="720" w:footer="432"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acob Sumeraj" w:date="2023-11-06T12:59:00Z" w:initials="JS">
    <w:p w14:paraId="041AB854" w14:textId="77777777" w:rsidR="00681021" w:rsidRDefault="00681021" w:rsidP="00681021">
      <w:pPr>
        <w:pStyle w:val="CommentText"/>
      </w:pPr>
      <w:r>
        <w:rPr>
          <w:rStyle w:val="CommentReference"/>
        </w:rPr>
        <w:annotationRef/>
      </w:r>
      <w:r>
        <w:t>Replaced with Tollway QC Plan verbiage/tables</w:t>
      </w:r>
    </w:p>
  </w:comment>
  <w:comment w:id="1" w:author="Jacob Sumeraj" w:date="2023-11-06T12:59:00Z" w:initials="JS">
    <w:p w14:paraId="101E1EFF" w14:textId="77777777" w:rsidR="00681021" w:rsidRDefault="00681021" w:rsidP="00681021">
      <w:pPr>
        <w:pStyle w:val="CommentText"/>
      </w:pPr>
      <w:r>
        <w:rPr>
          <w:rStyle w:val="CommentReference"/>
        </w:rPr>
        <w:annotationRef/>
      </w:r>
      <w:r>
        <w:t>Replaced with Tollway QC Plan verbiage/tables</w:t>
      </w:r>
    </w:p>
  </w:comment>
  <w:comment w:id="2" w:author="Ross Bentsen" w:date="2023-11-09T16:21:00Z" w:initials="RB">
    <w:p w14:paraId="541737AD" w14:textId="77777777" w:rsidR="00681021" w:rsidRDefault="00681021" w:rsidP="00681021">
      <w:pPr>
        <w:pStyle w:val="CommentText"/>
      </w:pPr>
      <w:r>
        <w:rPr>
          <w:rStyle w:val="CommentReference"/>
        </w:rPr>
        <w:annotationRef/>
      </w:r>
      <w:r>
        <w:t>We’re providing an approval letter for each calibration?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41AB854" w15:done="1"/>
  <w15:commentEx w15:paraId="101E1EFF" w15:done="1"/>
  <w15:commentEx w15:paraId="541737A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5E3834" w16cex:dateUtc="2023-11-06T18:59:00Z"/>
  <w16cex:commentExtensible w16cex:durableId="6DED59CB" w16cex:dateUtc="2023-11-06T18: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1AB854" w16cid:durableId="2B5E3834"/>
  <w16cid:commentId w16cid:paraId="101E1EFF" w16cid:durableId="6DED59CB"/>
  <w16cid:commentId w16cid:paraId="541737AD" w16cid:durableId="5CA4EF1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1C9C7" w14:textId="77777777" w:rsidR="00066DC2" w:rsidRDefault="00066DC2">
      <w:r>
        <w:separator/>
      </w:r>
    </w:p>
  </w:endnote>
  <w:endnote w:type="continuationSeparator" w:id="0">
    <w:p w14:paraId="73B9C4EE" w14:textId="77777777" w:rsidR="00066DC2" w:rsidRDefault="00066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A5247" w14:textId="20E50EDB" w:rsidR="006028B9" w:rsidRPr="00783F1E" w:rsidRDefault="00431733" w:rsidP="00783F1E">
    <w:pPr>
      <w:pStyle w:val="BodyText"/>
      <w:tabs>
        <w:tab w:val="center" w:pos="5400"/>
      </w:tabs>
      <w:rPr>
        <w:sz w:val="22"/>
        <w:szCs w:val="20"/>
      </w:rPr>
    </w:pPr>
    <w:bookmarkStart w:id="3" w:name="_Hlk19182046"/>
    <w:bookmarkStart w:id="4" w:name="_Hlk19182047"/>
    <w:bookmarkStart w:id="5" w:name="_Hlk19182048"/>
    <w:bookmarkStart w:id="6" w:name="_Hlk19182049"/>
    <w:r>
      <w:rPr>
        <w:sz w:val="22"/>
        <w:szCs w:val="20"/>
      </w:rPr>
      <w:t>November 2023</w:t>
    </w:r>
    <w:r w:rsidR="006028B9">
      <w:rPr>
        <w:sz w:val="22"/>
        <w:szCs w:val="20"/>
      </w:rPr>
      <w:tab/>
      <w:t xml:space="preserve">Page </w:t>
    </w:r>
    <w:r w:rsidR="006028B9" w:rsidRPr="00783F1E">
      <w:rPr>
        <w:sz w:val="22"/>
        <w:szCs w:val="20"/>
      </w:rPr>
      <w:fldChar w:fldCharType="begin"/>
    </w:r>
    <w:r w:rsidR="006028B9" w:rsidRPr="00783F1E">
      <w:rPr>
        <w:sz w:val="22"/>
        <w:szCs w:val="20"/>
      </w:rPr>
      <w:instrText xml:space="preserve"> PAGE   \* MERGEFORMAT </w:instrText>
    </w:r>
    <w:r w:rsidR="006028B9" w:rsidRPr="00783F1E">
      <w:rPr>
        <w:sz w:val="22"/>
        <w:szCs w:val="20"/>
      </w:rPr>
      <w:fldChar w:fldCharType="separate"/>
    </w:r>
    <w:r w:rsidR="006028B9">
      <w:rPr>
        <w:noProof/>
        <w:sz w:val="22"/>
        <w:szCs w:val="20"/>
      </w:rPr>
      <w:t>2</w:t>
    </w:r>
    <w:r w:rsidR="006028B9" w:rsidRPr="00783F1E">
      <w:rPr>
        <w:noProof/>
        <w:sz w:val="22"/>
        <w:szCs w:val="20"/>
      </w:rPr>
      <w:fldChar w:fldCharType="end"/>
    </w:r>
    <w:r w:rsidR="006028B9">
      <w:rPr>
        <w:noProof/>
        <w:sz w:val="22"/>
        <w:szCs w:val="20"/>
      </w:rPr>
      <w:t xml:space="preserve"> of </w:t>
    </w:r>
    <w:r w:rsidR="006028B9">
      <w:rPr>
        <w:noProof/>
        <w:sz w:val="22"/>
        <w:szCs w:val="20"/>
      </w:rPr>
      <w:fldChar w:fldCharType="begin"/>
    </w:r>
    <w:r w:rsidR="006028B9">
      <w:rPr>
        <w:noProof/>
        <w:sz w:val="22"/>
        <w:szCs w:val="20"/>
      </w:rPr>
      <w:instrText xml:space="preserve"> NUMPAGES  \* Arabic  \* MERGEFORMAT </w:instrText>
    </w:r>
    <w:r w:rsidR="006028B9">
      <w:rPr>
        <w:noProof/>
        <w:sz w:val="22"/>
        <w:szCs w:val="20"/>
      </w:rPr>
      <w:fldChar w:fldCharType="separate"/>
    </w:r>
    <w:r w:rsidR="006028B9">
      <w:rPr>
        <w:noProof/>
        <w:sz w:val="22"/>
        <w:szCs w:val="20"/>
      </w:rPr>
      <w:t>9</w:t>
    </w:r>
    <w:r w:rsidR="006028B9">
      <w:rPr>
        <w:noProof/>
        <w:sz w:val="22"/>
        <w:szCs w:val="20"/>
      </w:rPr>
      <w:fldChar w:fldCharType="end"/>
    </w:r>
    <w:bookmarkEnd w:id="3"/>
    <w:bookmarkEnd w:id="4"/>
    <w:bookmarkEnd w:id="5"/>
    <w:bookmarkEnd w:id="6"/>
  </w:p>
  <w:p w14:paraId="3A3F3337" w14:textId="77777777" w:rsidR="006028B9" w:rsidRDefault="006028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1D7EF" w14:textId="77777777" w:rsidR="00066DC2" w:rsidRDefault="00066DC2">
      <w:r>
        <w:separator/>
      </w:r>
    </w:p>
  </w:footnote>
  <w:footnote w:type="continuationSeparator" w:id="0">
    <w:p w14:paraId="4C0638CF" w14:textId="77777777" w:rsidR="00066DC2" w:rsidRDefault="00066D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AEA10" w14:textId="48D643BD" w:rsidR="006744F9" w:rsidRPr="00783F1E" w:rsidRDefault="00000000" w:rsidP="006744F9">
    <w:pPr>
      <w:pStyle w:val="Header"/>
      <w:tabs>
        <w:tab w:val="clear" w:pos="4680"/>
        <w:tab w:val="clear" w:pos="9360"/>
        <w:tab w:val="right" w:pos="10800"/>
      </w:tabs>
      <w:rPr>
        <w:b/>
        <w:bCs/>
        <w:sz w:val="24"/>
        <w:szCs w:val="24"/>
      </w:rPr>
    </w:pPr>
    <w:sdt>
      <w:sdtPr>
        <w:rPr>
          <w:b/>
          <w:bCs/>
          <w:sz w:val="24"/>
          <w:szCs w:val="24"/>
        </w:rPr>
        <w:id w:val="1574700929"/>
        <w:docPartObj>
          <w:docPartGallery w:val="Watermarks"/>
          <w:docPartUnique/>
        </w:docPartObj>
      </w:sdtPr>
      <w:sdtContent>
        <w:r>
          <w:rPr>
            <w:b/>
            <w:bCs/>
            <w:noProof/>
            <w:sz w:val="24"/>
            <w:szCs w:val="24"/>
          </w:rPr>
          <w:pict w14:anchorId="4D5DEB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7195267" o:spid="_x0000_s1026" type="#_x0000_t136" style="position:absolute;margin-left:0;margin-top:0;width:585.65pt;height:175.7pt;rotation:315;z-index:-251658752;mso-position-horizontal:center;mso-position-horizontal-relative:margin;mso-position-vertical:center;mso-position-vertical-relative:margin" o:allowincell="f" fillcolor="silver" stroked="f">
              <v:fill opacity=".5"/>
              <v:textpath style="font-family:&quot;Calibri&quot;;font-size:1pt" string="FIRST DRAFT"/>
              <w10:wrap anchorx="margin" anchory="margin"/>
            </v:shape>
          </w:pict>
        </w:r>
      </w:sdtContent>
    </w:sdt>
    <w:r w:rsidR="006744F9" w:rsidRPr="00783F1E">
      <w:rPr>
        <w:b/>
        <w:bCs/>
        <w:sz w:val="24"/>
        <w:szCs w:val="24"/>
      </w:rPr>
      <w:t>Illinois Tollway</w:t>
    </w:r>
    <w:r w:rsidR="006744F9" w:rsidRPr="00783F1E">
      <w:rPr>
        <w:b/>
        <w:bCs/>
      </w:rPr>
      <w:tab/>
    </w:r>
    <w:r w:rsidR="006744F9" w:rsidRPr="00783F1E">
      <w:rPr>
        <w:b/>
        <w:bCs/>
        <w:sz w:val="24"/>
        <w:szCs w:val="24"/>
      </w:rPr>
      <w:t>A-</w:t>
    </w:r>
    <w:r w:rsidR="0037455A">
      <w:rPr>
        <w:b/>
        <w:bCs/>
        <w:sz w:val="24"/>
        <w:szCs w:val="24"/>
      </w:rPr>
      <w:t>7</w:t>
    </w:r>
    <w:r w:rsidR="00681021">
      <w:rPr>
        <w:b/>
        <w:bCs/>
        <w:sz w:val="24"/>
        <w:szCs w:val="24"/>
      </w:rPr>
      <w:t>3</w:t>
    </w:r>
  </w:p>
  <w:p w14:paraId="5C5D423B" w14:textId="645D6A05" w:rsidR="006744F9" w:rsidRPr="006744F9" w:rsidRDefault="00681021">
    <w:pPr>
      <w:pStyle w:val="Header"/>
      <w:rPr>
        <w:sz w:val="24"/>
        <w:szCs w:val="24"/>
      </w:rPr>
    </w:pPr>
    <w:r>
      <w:rPr>
        <w:b/>
        <w:bCs/>
        <w:sz w:val="24"/>
        <w:szCs w:val="24"/>
      </w:rPr>
      <w:t>Model QC Plan for Volumetric Mix Production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12B0B"/>
    <w:multiLevelType w:val="hybridMultilevel"/>
    <w:tmpl w:val="F1E6B00A"/>
    <w:lvl w:ilvl="0" w:tplc="04090001">
      <w:start w:val="1"/>
      <w:numFmt w:val="bullet"/>
      <w:lvlText w:val=""/>
      <w:lvlJc w:val="left"/>
      <w:pPr>
        <w:ind w:left="778" w:hanging="360"/>
      </w:pPr>
      <w:rPr>
        <w:rFonts w:ascii="Symbol" w:hAnsi="Symbol" w:hint="default"/>
      </w:rPr>
    </w:lvl>
    <w:lvl w:ilvl="1" w:tplc="04090003">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 w15:restartNumberingAfterBreak="0">
    <w:nsid w:val="1BEF5FAC"/>
    <w:multiLevelType w:val="hybridMultilevel"/>
    <w:tmpl w:val="389E7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4430B9"/>
    <w:multiLevelType w:val="hybridMultilevel"/>
    <w:tmpl w:val="CD34B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364CD8"/>
    <w:multiLevelType w:val="hybridMultilevel"/>
    <w:tmpl w:val="785496EA"/>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4" w15:restartNumberingAfterBreak="0">
    <w:nsid w:val="330A4282"/>
    <w:multiLevelType w:val="hybridMultilevel"/>
    <w:tmpl w:val="AC608A12"/>
    <w:lvl w:ilvl="0" w:tplc="181A01E0">
      <w:start w:val="1"/>
      <w:numFmt w:val="upperLetter"/>
      <w:lvlText w:val="%1."/>
      <w:lvlJc w:val="left"/>
      <w:pPr>
        <w:ind w:left="3291" w:hanging="231"/>
      </w:pPr>
      <w:rPr>
        <w:rFonts w:ascii="Arial" w:eastAsia="Arial" w:hAnsi="Arial" w:cs="Arial" w:hint="default"/>
        <w:b/>
        <w:bCs/>
        <w:w w:val="100"/>
        <w:sz w:val="20"/>
        <w:szCs w:val="20"/>
      </w:rPr>
    </w:lvl>
    <w:lvl w:ilvl="1" w:tplc="A03A4D7C">
      <w:numFmt w:val="bullet"/>
      <w:lvlText w:val="•"/>
      <w:lvlJc w:val="left"/>
      <w:pPr>
        <w:ind w:left="1260" w:hanging="231"/>
      </w:pPr>
      <w:rPr>
        <w:rFonts w:hint="default"/>
      </w:rPr>
    </w:lvl>
    <w:lvl w:ilvl="2" w:tplc="EF506A94">
      <w:numFmt w:val="bullet"/>
      <w:lvlText w:val="•"/>
      <w:lvlJc w:val="left"/>
      <w:pPr>
        <w:ind w:left="2380" w:hanging="231"/>
      </w:pPr>
      <w:rPr>
        <w:rFonts w:hint="default"/>
      </w:rPr>
    </w:lvl>
    <w:lvl w:ilvl="3" w:tplc="310888CA">
      <w:numFmt w:val="bullet"/>
      <w:lvlText w:val="•"/>
      <w:lvlJc w:val="left"/>
      <w:pPr>
        <w:ind w:left="3500" w:hanging="231"/>
      </w:pPr>
      <w:rPr>
        <w:rFonts w:hint="default"/>
      </w:rPr>
    </w:lvl>
    <w:lvl w:ilvl="4" w:tplc="52B2DA00">
      <w:numFmt w:val="bullet"/>
      <w:lvlText w:val="•"/>
      <w:lvlJc w:val="left"/>
      <w:pPr>
        <w:ind w:left="4620" w:hanging="231"/>
      </w:pPr>
      <w:rPr>
        <w:rFonts w:hint="default"/>
      </w:rPr>
    </w:lvl>
    <w:lvl w:ilvl="5" w:tplc="CBF8A3C8">
      <w:numFmt w:val="bullet"/>
      <w:lvlText w:val="•"/>
      <w:lvlJc w:val="left"/>
      <w:pPr>
        <w:ind w:left="5740" w:hanging="231"/>
      </w:pPr>
      <w:rPr>
        <w:rFonts w:hint="default"/>
      </w:rPr>
    </w:lvl>
    <w:lvl w:ilvl="6" w:tplc="C44C239A">
      <w:numFmt w:val="bullet"/>
      <w:lvlText w:val="•"/>
      <w:lvlJc w:val="left"/>
      <w:pPr>
        <w:ind w:left="6860" w:hanging="231"/>
      </w:pPr>
      <w:rPr>
        <w:rFonts w:hint="default"/>
      </w:rPr>
    </w:lvl>
    <w:lvl w:ilvl="7" w:tplc="2A3210B6">
      <w:numFmt w:val="bullet"/>
      <w:lvlText w:val="•"/>
      <w:lvlJc w:val="left"/>
      <w:pPr>
        <w:ind w:left="7980" w:hanging="231"/>
      </w:pPr>
      <w:rPr>
        <w:rFonts w:hint="default"/>
      </w:rPr>
    </w:lvl>
    <w:lvl w:ilvl="8" w:tplc="5204E55C">
      <w:numFmt w:val="bullet"/>
      <w:lvlText w:val="•"/>
      <w:lvlJc w:val="left"/>
      <w:pPr>
        <w:ind w:left="9100" w:hanging="231"/>
      </w:pPr>
      <w:rPr>
        <w:rFonts w:hint="default"/>
      </w:rPr>
    </w:lvl>
  </w:abstractNum>
  <w:abstractNum w:abstractNumId="5" w15:restartNumberingAfterBreak="0">
    <w:nsid w:val="399421CD"/>
    <w:multiLevelType w:val="hybridMultilevel"/>
    <w:tmpl w:val="142A13A4"/>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6" w15:restartNumberingAfterBreak="0">
    <w:nsid w:val="3E476C36"/>
    <w:multiLevelType w:val="hybridMultilevel"/>
    <w:tmpl w:val="54465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4019BD"/>
    <w:multiLevelType w:val="hybridMultilevel"/>
    <w:tmpl w:val="192891F4"/>
    <w:lvl w:ilvl="0" w:tplc="027EDE62">
      <w:start w:val="1"/>
      <w:numFmt w:val="upperLetter"/>
      <w:lvlText w:val="%1."/>
      <w:lvlJc w:val="left"/>
      <w:pPr>
        <w:ind w:left="417" w:hanging="284"/>
      </w:pPr>
      <w:rPr>
        <w:rFonts w:ascii="Arial" w:eastAsia="Arial" w:hAnsi="Arial" w:cs="Arial" w:hint="default"/>
        <w:b/>
        <w:bCs/>
        <w:spacing w:val="-14"/>
        <w:w w:val="99"/>
        <w:sz w:val="20"/>
        <w:szCs w:val="20"/>
      </w:rPr>
    </w:lvl>
    <w:lvl w:ilvl="1" w:tplc="D528F61E">
      <w:start w:val="1"/>
      <w:numFmt w:val="decimal"/>
      <w:lvlText w:val="%2."/>
      <w:lvlJc w:val="left"/>
      <w:pPr>
        <w:ind w:left="1111" w:hanging="266"/>
      </w:pPr>
      <w:rPr>
        <w:rFonts w:ascii="Arial" w:eastAsia="Arial" w:hAnsi="Arial" w:cs="Arial" w:hint="default"/>
        <w:spacing w:val="-25"/>
        <w:w w:val="99"/>
        <w:sz w:val="20"/>
        <w:szCs w:val="20"/>
      </w:rPr>
    </w:lvl>
    <w:lvl w:ilvl="2" w:tplc="BA280416">
      <w:start w:val="1"/>
      <w:numFmt w:val="lowerLetter"/>
      <w:lvlText w:val="%3."/>
      <w:lvlJc w:val="left"/>
      <w:pPr>
        <w:ind w:left="1513" w:hanging="320"/>
      </w:pPr>
      <w:rPr>
        <w:rFonts w:ascii="Arial" w:eastAsia="Arial" w:hAnsi="Arial" w:cs="Arial" w:hint="default"/>
        <w:spacing w:val="-24"/>
        <w:w w:val="99"/>
        <w:sz w:val="20"/>
        <w:szCs w:val="20"/>
      </w:rPr>
    </w:lvl>
    <w:lvl w:ilvl="3" w:tplc="3D403794">
      <w:numFmt w:val="bullet"/>
      <w:lvlText w:val="•"/>
      <w:lvlJc w:val="left"/>
      <w:pPr>
        <w:ind w:left="2740" w:hanging="320"/>
      </w:pPr>
      <w:rPr>
        <w:rFonts w:hint="default"/>
      </w:rPr>
    </w:lvl>
    <w:lvl w:ilvl="4" w:tplc="71541BCC">
      <w:numFmt w:val="bullet"/>
      <w:lvlText w:val="•"/>
      <w:lvlJc w:val="left"/>
      <w:pPr>
        <w:ind w:left="3960" w:hanging="320"/>
      </w:pPr>
      <w:rPr>
        <w:rFonts w:hint="default"/>
      </w:rPr>
    </w:lvl>
    <w:lvl w:ilvl="5" w:tplc="A84027AE">
      <w:numFmt w:val="bullet"/>
      <w:lvlText w:val="•"/>
      <w:lvlJc w:val="left"/>
      <w:pPr>
        <w:ind w:left="5180" w:hanging="320"/>
      </w:pPr>
      <w:rPr>
        <w:rFonts w:hint="default"/>
      </w:rPr>
    </w:lvl>
    <w:lvl w:ilvl="6" w:tplc="AD1471E0">
      <w:numFmt w:val="bullet"/>
      <w:lvlText w:val="•"/>
      <w:lvlJc w:val="left"/>
      <w:pPr>
        <w:ind w:left="6400" w:hanging="320"/>
      </w:pPr>
      <w:rPr>
        <w:rFonts w:hint="default"/>
      </w:rPr>
    </w:lvl>
    <w:lvl w:ilvl="7" w:tplc="41360A84">
      <w:numFmt w:val="bullet"/>
      <w:lvlText w:val="•"/>
      <w:lvlJc w:val="left"/>
      <w:pPr>
        <w:ind w:left="7620" w:hanging="320"/>
      </w:pPr>
      <w:rPr>
        <w:rFonts w:hint="default"/>
      </w:rPr>
    </w:lvl>
    <w:lvl w:ilvl="8" w:tplc="BC6ABEAA">
      <w:numFmt w:val="bullet"/>
      <w:lvlText w:val="•"/>
      <w:lvlJc w:val="left"/>
      <w:pPr>
        <w:ind w:left="8840" w:hanging="320"/>
      </w:pPr>
      <w:rPr>
        <w:rFonts w:hint="default"/>
      </w:rPr>
    </w:lvl>
  </w:abstractNum>
  <w:abstractNum w:abstractNumId="8" w15:restartNumberingAfterBreak="0">
    <w:nsid w:val="44971BF7"/>
    <w:multiLevelType w:val="hybridMultilevel"/>
    <w:tmpl w:val="026438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F0776F"/>
    <w:multiLevelType w:val="hybridMultilevel"/>
    <w:tmpl w:val="CB2ABDAE"/>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10" w15:restartNumberingAfterBreak="0">
    <w:nsid w:val="4ED32B37"/>
    <w:multiLevelType w:val="hybridMultilevel"/>
    <w:tmpl w:val="4992B454"/>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11" w15:restartNumberingAfterBreak="0">
    <w:nsid w:val="51E03EEF"/>
    <w:multiLevelType w:val="hybridMultilevel"/>
    <w:tmpl w:val="785496EA"/>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12" w15:restartNumberingAfterBreak="0">
    <w:nsid w:val="52C46EDF"/>
    <w:multiLevelType w:val="hybridMultilevel"/>
    <w:tmpl w:val="20D4E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22180A"/>
    <w:multiLevelType w:val="hybridMultilevel"/>
    <w:tmpl w:val="A4E67F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953E7C"/>
    <w:multiLevelType w:val="hybridMultilevel"/>
    <w:tmpl w:val="641CE456"/>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15" w15:restartNumberingAfterBreak="0">
    <w:nsid w:val="5EFE71DA"/>
    <w:multiLevelType w:val="hybridMultilevel"/>
    <w:tmpl w:val="142A13A4"/>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16" w15:restartNumberingAfterBreak="0">
    <w:nsid w:val="5F767DD7"/>
    <w:multiLevelType w:val="hybridMultilevel"/>
    <w:tmpl w:val="8CF294F4"/>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17" w15:restartNumberingAfterBreak="0">
    <w:nsid w:val="62E65E1F"/>
    <w:multiLevelType w:val="hybridMultilevel"/>
    <w:tmpl w:val="BCE402AA"/>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18" w15:restartNumberingAfterBreak="0">
    <w:nsid w:val="666B6CB0"/>
    <w:multiLevelType w:val="multilevel"/>
    <w:tmpl w:val="874C056E"/>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8BE09AC"/>
    <w:multiLevelType w:val="hybridMultilevel"/>
    <w:tmpl w:val="5D96C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E9680B"/>
    <w:multiLevelType w:val="hybridMultilevel"/>
    <w:tmpl w:val="5A2E115C"/>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21" w15:restartNumberingAfterBreak="0">
    <w:nsid w:val="750E7787"/>
    <w:multiLevelType w:val="hybridMultilevel"/>
    <w:tmpl w:val="7A1AADDE"/>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22" w15:restartNumberingAfterBreak="0">
    <w:nsid w:val="7B7E5F99"/>
    <w:multiLevelType w:val="hybridMultilevel"/>
    <w:tmpl w:val="3654B102"/>
    <w:lvl w:ilvl="0" w:tplc="38B6F3B6">
      <w:start w:val="1"/>
      <w:numFmt w:val="upperLetter"/>
      <w:lvlText w:val="%1."/>
      <w:lvlJc w:val="left"/>
      <w:pPr>
        <w:ind w:left="8201" w:hanging="281"/>
      </w:pPr>
      <w:rPr>
        <w:rFonts w:ascii="Arial" w:eastAsia="Arial" w:hAnsi="Arial" w:cs="Arial" w:hint="default"/>
        <w:b/>
        <w:bCs/>
        <w:w w:val="99"/>
        <w:sz w:val="20"/>
        <w:szCs w:val="20"/>
      </w:rPr>
    </w:lvl>
    <w:lvl w:ilvl="1" w:tplc="16A0544C">
      <w:numFmt w:val="bullet"/>
      <w:lvlText w:val="•"/>
      <w:lvlJc w:val="left"/>
      <w:pPr>
        <w:ind w:left="1260" w:hanging="281"/>
      </w:pPr>
      <w:rPr>
        <w:rFonts w:hint="default"/>
      </w:rPr>
    </w:lvl>
    <w:lvl w:ilvl="2" w:tplc="63E26BCA">
      <w:numFmt w:val="bullet"/>
      <w:lvlText w:val="•"/>
      <w:lvlJc w:val="left"/>
      <w:pPr>
        <w:ind w:left="2380" w:hanging="281"/>
      </w:pPr>
      <w:rPr>
        <w:rFonts w:hint="default"/>
      </w:rPr>
    </w:lvl>
    <w:lvl w:ilvl="3" w:tplc="B4A22288">
      <w:numFmt w:val="bullet"/>
      <w:lvlText w:val="•"/>
      <w:lvlJc w:val="left"/>
      <w:pPr>
        <w:ind w:left="3500" w:hanging="281"/>
      </w:pPr>
      <w:rPr>
        <w:rFonts w:hint="default"/>
      </w:rPr>
    </w:lvl>
    <w:lvl w:ilvl="4" w:tplc="04E4087E">
      <w:numFmt w:val="bullet"/>
      <w:lvlText w:val="•"/>
      <w:lvlJc w:val="left"/>
      <w:pPr>
        <w:ind w:left="4620" w:hanging="281"/>
      </w:pPr>
      <w:rPr>
        <w:rFonts w:hint="default"/>
      </w:rPr>
    </w:lvl>
    <w:lvl w:ilvl="5" w:tplc="1D4C5330">
      <w:numFmt w:val="bullet"/>
      <w:lvlText w:val="•"/>
      <w:lvlJc w:val="left"/>
      <w:pPr>
        <w:ind w:left="5740" w:hanging="281"/>
      </w:pPr>
      <w:rPr>
        <w:rFonts w:hint="default"/>
      </w:rPr>
    </w:lvl>
    <w:lvl w:ilvl="6" w:tplc="AC5CE76E">
      <w:numFmt w:val="bullet"/>
      <w:lvlText w:val="•"/>
      <w:lvlJc w:val="left"/>
      <w:pPr>
        <w:ind w:left="6860" w:hanging="281"/>
      </w:pPr>
      <w:rPr>
        <w:rFonts w:hint="default"/>
      </w:rPr>
    </w:lvl>
    <w:lvl w:ilvl="7" w:tplc="233887EE">
      <w:numFmt w:val="bullet"/>
      <w:lvlText w:val="•"/>
      <w:lvlJc w:val="left"/>
      <w:pPr>
        <w:ind w:left="7980" w:hanging="281"/>
      </w:pPr>
      <w:rPr>
        <w:rFonts w:hint="default"/>
      </w:rPr>
    </w:lvl>
    <w:lvl w:ilvl="8" w:tplc="3606D4DA">
      <w:numFmt w:val="bullet"/>
      <w:lvlText w:val="•"/>
      <w:lvlJc w:val="left"/>
      <w:pPr>
        <w:ind w:left="9100" w:hanging="281"/>
      </w:pPr>
      <w:rPr>
        <w:rFonts w:hint="default"/>
      </w:rPr>
    </w:lvl>
  </w:abstractNum>
  <w:abstractNum w:abstractNumId="23" w15:restartNumberingAfterBreak="0">
    <w:nsid w:val="7CD30B25"/>
    <w:multiLevelType w:val="hybridMultilevel"/>
    <w:tmpl w:val="6E0675FE"/>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24" w15:restartNumberingAfterBreak="0">
    <w:nsid w:val="7DB429BE"/>
    <w:multiLevelType w:val="hybridMultilevel"/>
    <w:tmpl w:val="F664F7A4"/>
    <w:lvl w:ilvl="0" w:tplc="04090001">
      <w:start w:val="1"/>
      <w:numFmt w:val="bullet"/>
      <w:lvlText w:val=""/>
      <w:lvlJc w:val="left"/>
      <w:pPr>
        <w:ind w:left="1144" w:hanging="360"/>
      </w:pPr>
      <w:rPr>
        <w:rFonts w:ascii="Symbol" w:hAnsi="Symbol" w:hint="default"/>
      </w:rPr>
    </w:lvl>
    <w:lvl w:ilvl="1" w:tplc="04090003">
      <w:start w:val="1"/>
      <w:numFmt w:val="bullet"/>
      <w:lvlText w:val="o"/>
      <w:lvlJc w:val="left"/>
      <w:pPr>
        <w:ind w:left="1864" w:hanging="360"/>
      </w:pPr>
      <w:rPr>
        <w:rFonts w:ascii="Courier New" w:hAnsi="Courier New" w:cs="Courier New" w:hint="default"/>
      </w:rPr>
    </w:lvl>
    <w:lvl w:ilvl="2" w:tplc="04090005" w:tentative="1">
      <w:start w:val="1"/>
      <w:numFmt w:val="bullet"/>
      <w:lvlText w:val=""/>
      <w:lvlJc w:val="left"/>
      <w:pPr>
        <w:ind w:left="2584" w:hanging="360"/>
      </w:pPr>
      <w:rPr>
        <w:rFonts w:ascii="Wingdings" w:hAnsi="Wingdings" w:hint="default"/>
      </w:rPr>
    </w:lvl>
    <w:lvl w:ilvl="3" w:tplc="04090001" w:tentative="1">
      <w:start w:val="1"/>
      <w:numFmt w:val="bullet"/>
      <w:lvlText w:val=""/>
      <w:lvlJc w:val="left"/>
      <w:pPr>
        <w:ind w:left="3304" w:hanging="360"/>
      </w:pPr>
      <w:rPr>
        <w:rFonts w:ascii="Symbol" w:hAnsi="Symbol" w:hint="default"/>
      </w:rPr>
    </w:lvl>
    <w:lvl w:ilvl="4" w:tplc="04090003" w:tentative="1">
      <w:start w:val="1"/>
      <w:numFmt w:val="bullet"/>
      <w:lvlText w:val="o"/>
      <w:lvlJc w:val="left"/>
      <w:pPr>
        <w:ind w:left="4024" w:hanging="360"/>
      </w:pPr>
      <w:rPr>
        <w:rFonts w:ascii="Courier New" w:hAnsi="Courier New" w:cs="Courier New" w:hint="default"/>
      </w:rPr>
    </w:lvl>
    <w:lvl w:ilvl="5" w:tplc="04090005" w:tentative="1">
      <w:start w:val="1"/>
      <w:numFmt w:val="bullet"/>
      <w:lvlText w:val=""/>
      <w:lvlJc w:val="left"/>
      <w:pPr>
        <w:ind w:left="4744" w:hanging="360"/>
      </w:pPr>
      <w:rPr>
        <w:rFonts w:ascii="Wingdings" w:hAnsi="Wingdings" w:hint="default"/>
      </w:rPr>
    </w:lvl>
    <w:lvl w:ilvl="6" w:tplc="04090001" w:tentative="1">
      <w:start w:val="1"/>
      <w:numFmt w:val="bullet"/>
      <w:lvlText w:val=""/>
      <w:lvlJc w:val="left"/>
      <w:pPr>
        <w:ind w:left="5464" w:hanging="360"/>
      </w:pPr>
      <w:rPr>
        <w:rFonts w:ascii="Symbol" w:hAnsi="Symbol" w:hint="default"/>
      </w:rPr>
    </w:lvl>
    <w:lvl w:ilvl="7" w:tplc="04090003" w:tentative="1">
      <w:start w:val="1"/>
      <w:numFmt w:val="bullet"/>
      <w:lvlText w:val="o"/>
      <w:lvlJc w:val="left"/>
      <w:pPr>
        <w:ind w:left="6184" w:hanging="360"/>
      </w:pPr>
      <w:rPr>
        <w:rFonts w:ascii="Courier New" w:hAnsi="Courier New" w:cs="Courier New" w:hint="default"/>
      </w:rPr>
    </w:lvl>
    <w:lvl w:ilvl="8" w:tplc="04090005" w:tentative="1">
      <w:start w:val="1"/>
      <w:numFmt w:val="bullet"/>
      <w:lvlText w:val=""/>
      <w:lvlJc w:val="left"/>
      <w:pPr>
        <w:ind w:left="6904" w:hanging="360"/>
      </w:pPr>
      <w:rPr>
        <w:rFonts w:ascii="Wingdings" w:hAnsi="Wingdings" w:hint="default"/>
      </w:rPr>
    </w:lvl>
  </w:abstractNum>
  <w:abstractNum w:abstractNumId="25" w15:restartNumberingAfterBreak="0">
    <w:nsid w:val="7F571147"/>
    <w:multiLevelType w:val="hybridMultilevel"/>
    <w:tmpl w:val="CD667C66"/>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num w:numId="1" w16cid:durableId="731730562">
    <w:abstractNumId w:val="7"/>
  </w:num>
  <w:num w:numId="2" w16cid:durableId="164977220">
    <w:abstractNumId w:val="22"/>
  </w:num>
  <w:num w:numId="3" w16cid:durableId="1470048962">
    <w:abstractNumId w:val="4"/>
  </w:num>
  <w:num w:numId="4" w16cid:durableId="411973488">
    <w:abstractNumId w:val="15"/>
  </w:num>
  <w:num w:numId="5" w16cid:durableId="984354800">
    <w:abstractNumId w:val="23"/>
  </w:num>
  <w:num w:numId="6" w16cid:durableId="87317991">
    <w:abstractNumId w:val="5"/>
  </w:num>
  <w:num w:numId="7" w16cid:durableId="527252871">
    <w:abstractNumId w:val="17"/>
  </w:num>
  <w:num w:numId="8" w16cid:durableId="717558486">
    <w:abstractNumId w:val="21"/>
  </w:num>
  <w:num w:numId="9" w16cid:durableId="1759866953">
    <w:abstractNumId w:val="16"/>
  </w:num>
  <w:num w:numId="10" w16cid:durableId="1692103504">
    <w:abstractNumId w:val="20"/>
  </w:num>
  <w:num w:numId="11" w16cid:durableId="726220256">
    <w:abstractNumId w:val="9"/>
  </w:num>
  <w:num w:numId="12" w16cid:durableId="1156191329">
    <w:abstractNumId w:val="11"/>
  </w:num>
  <w:num w:numId="13" w16cid:durableId="405956939">
    <w:abstractNumId w:val="10"/>
  </w:num>
  <w:num w:numId="14" w16cid:durableId="1538935445">
    <w:abstractNumId w:val="19"/>
  </w:num>
  <w:num w:numId="15" w16cid:durableId="497692883">
    <w:abstractNumId w:val="25"/>
  </w:num>
  <w:num w:numId="16" w16cid:durableId="875655921">
    <w:abstractNumId w:val="24"/>
  </w:num>
  <w:num w:numId="17" w16cid:durableId="633827154">
    <w:abstractNumId w:val="2"/>
  </w:num>
  <w:num w:numId="18" w16cid:durableId="1008555469">
    <w:abstractNumId w:val="13"/>
  </w:num>
  <w:num w:numId="19" w16cid:durableId="1248806748">
    <w:abstractNumId w:val="3"/>
  </w:num>
  <w:num w:numId="20" w16cid:durableId="272707623">
    <w:abstractNumId w:val="14"/>
  </w:num>
  <w:num w:numId="21" w16cid:durableId="838695756">
    <w:abstractNumId w:val="12"/>
  </w:num>
  <w:num w:numId="22" w16cid:durableId="424962798">
    <w:abstractNumId w:val="18"/>
  </w:num>
  <w:num w:numId="23" w16cid:durableId="535581859">
    <w:abstractNumId w:val="8"/>
  </w:num>
  <w:num w:numId="24" w16cid:durableId="58720451">
    <w:abstractNumId w:val="0"/>
  </w:num>
  <w:num w:numId="25" w16cid:durableId="49958486">
    <w:abstractNumId w:val="6"/>
  </w:num>
  <w:num w:numId="26" w16cid:durableId="71227270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cob Sumeraj">
    <w15:presenceInfo w15:providerId="AD" w15:userId="S::jmsumeraj@behnkematerialsengineering.com::c2bab7f2-ad82-441e-a84b-fa4b401481dc"/>
  </w15:person>
  <w15:person w15:author="Ross Bentsen">
    <w15:presenceInfo w15:providerId="Windows Live" w15:userId="2514bdf12d3430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4CBD"/>
    <w:rsid w:val="00001108"/>
    <w:rsid w:val="00007A33"/>
    <w:rsid w:val="0001234B"/>
    <w:rsid w:val="0004629C"/>
    <w:rsid w:val="00065762"/>
    <w:rsid w:val="00066DC2"/>
    <w:rsid w:val="0007087B"/>
    <w:rsid w:val="00071B67"/>
    <w:rsid w:val="00072D7F"/>
    <w:rsid w:val="000912D8"/>
    <w:rsid w:val="00091884"/>
    <w:rsid w:val="0009266E"/>
    <w:rsid w:val="00102AA8"/>
    <w:rsid w:val="001032FD"/>
    <w:rsid w:val="00111266"/>
    <w:rsid w:val="001130F0"/>
    <w:rsid w:val="00116BAB"/>
    <w:rsid w:val="001278AF"/>
    <w:rsid w:val="0013384E"/>
    <w:rsid w:val="00134413"/>
    <w:rsid w:val="00135825"/>
    <w:rsid w:val="00140239"/>
    <w:rsid w:val="00151131"/>
    <w:rsid w:val="0017578B"/>
    <w:rsid w:val="00177E16"/>
    <w:rsid w:val="00187527"/>
    <w:rsid w:val="001927E5"/>
    <w:rsid w:val="001A6A6F"/>
    <w:rsid w:val="001C1CAF"/>
    <w:rsid w:val="001D1835"/>
    <w:rsid w:val="001D32A8"/>
    <w:rsid w:val="001F4BE7"/>
    <w:rsid w:val="00205B8F"/>
    <w:rsid w:val="002114B4"/>
    <w:rsid w:val="00221544"/>
    <w:rsid w:val="00236A45"/>
    <w:rsid w:val="00237981"/>
    <w:rsid w:val="0026071D"/>
    <w:rsid w:val="002707EB"/>
    <w:rsid w:val="00271AA6"/>
    <w:rsid w:val="00274D01"/>
    <w:rsid w:val="002824D4"/>
    <w:rsid w:val="0029143B"/>
    <w:rsid w:val="00294D6D"/>
    <w:rsid w:val="00296E91"/>
    <w:rsid w:val="00297DBA"/>
    <w:rsid w:val="002A76EE"/>
    <w:rsid w:val="002D03D9"/>
    <w:rsid w:val="002E5993"/>
    <w:rsid w:val="00313655"/>
    <w:rsid w:val="0031762B"/>
    <w:rsid w:val="00331372"/>
    <w:rsid w:val="00340497"/>
    <w:rsid w:val="00350B31"/>
    <w:rsid w:val="0037455A"/>
    <w:rsid w:val="00377719"/>
    <w:rsid w:val="0039036F"/>
    <w:rsid w:val="003C6C3F"/>
    <w:rsid w:val="003C7645"/>
    <w:rsid w:val="003F2A94"/>
    <w:rsid w:val="00406A4A"/>
    <w:rsid w:val="004250F6"/>
    <w:rsid w:val="004271F7"/>
    <w:rsid w:val="00431733"/>
    <w:rsid w:val="00431F09"/>
    <w:rsid w:val="004402D7"/>
    <w:rsid w:val="00443A85"/>
    <w:rsid w:val="0044603B"/>
    <w:rsid w:val="004533E2"/>
    <w:rsid w:val="00455ACC"/>
    <w:rsid w:val="0046275B"/>
    <w:rsid w:val="00464B8E"/>
    <w:rsid w:val="0048521D"/>
    <w:rsid w:val="00487D53"/>
    <w:rsid w:val="004907EC"/>
    <w:rsid w:val="00497275"/>
    <w:rsid w:val="004A15BE"/>
    <w:rsid w:val="004B381A"/>
    <w:rsid w:val="0051193E"/>
    <w:rsid w:val="005327B0"/>
    <w:rsid w:val="00546B0E"/>
    <w:rsid w:val="0055059C"/>
    <w:rsid w:val="00552DF9"/>
    <w:rsid w:val="0055453D"/>
    <w:rsid w:val="0057747B"/>
    <w:rsid w:val="005A7D87"/>
    <w:rsid w:val="005B0520"/>
    <w:rsid w:val="005B2A0A"/>
    <w:rsid w:val="005C679D"/>
    <w:rsid w:val="005E1CDF"/>
    <w:rsid w:val="005E32BC"/>
    <w:rsid w:val="005E4A3A"/>
    <w:rsid w:val="005E4FDF"/>
    <w:rsid w:val="005F0D1D"/>
    <w:rsid w:val="005F53F5"/>
    <w:rsid w:val="006028B9"/>
    <w:rsid w:val="0061094E"/>
    <w:rsid w:val="00610A4A"/>
    <w:rsid w:val="00614F89"/>
    <w:rsid w:val="00620305"/>
    <w:rsid w:val="00620669"/>
    <w:rsid w:val="00621DD9"/>
    <w:rsid w:val="00624342"/>
    <w:rsid w:val="00625517"/>
    <w:rsid w:val="0063664C"/>
    <w:rsid w:val="0064084A"/>
    <w:rsid w:val="00641CB7"/>
    <w:rsid w:val="00651CA4"/>
    <w:rsid w:val="00652CEA"/>
    <w:rsid w:val="006545FA"/>
    <w:rsid w:val="0065551D"/>
    <w:rsid w:val="006566DD"/>
    <w:rsid w:val="006744F9"/>
    <w:rsid w:val="00681021"/>
    <w:rsid w:val="006842EA"/>
    <w:rsid w:val="006A555A"/>
    <w:rsid w:val="006C73D4"/>
    <w:rsid w:val="006D14A3"/>
    <w:rsid w:val="006D78DA"/>
    <w:rsid w:val="0072159A"/>
    <w:rsid w:val="0072262A"/>
    <w:rsid w:val="00724552"/>
    <w:rsid w:val="00730F60"/>
    <w:rsid w:val="00741684"/>
    <w:rsid w:val="007447C6"/>
    <w:rsid w:val="00783F1E"/>
    <w:rsid w:val="007C75B3"/>
    <w:rsid w:val="007E0738"/>
    <w:rsid w:val="007E4D10"/>
    <w:rsid w:val="007E5826"/>
    <w:rsid w:val="007E611D"/>
    <w:rsid w:val="007F52BD"/>
    <w:rsid w:val="00811596"/>
    <w:rsid w:val="00824760"/>
    <w:rsid w:val="00844DC3"/>
    <w:rsid w:val="00853DE6"/>
    <w:rsid w:val="00855B4F"/>
    <w:rsid w:val="008717E6"/>
    <w:rsid w:val="00874CBD"/>
    <w:rsid w:val="008B129B"/>
    <w:rsid w:val="008B1F4D"/>
    <w:rsid w:val="008D4AFC"/>
    <w:rsid w:val="008D6BAB"/>
    <w:rsid w:val="008E1B6B"/>
    <w:rsid w:val="008E1DEB"/>
    <w:rsid w:val="008E6911"/>
    <w:rsid w:val="009104B4"/>
    <w:rsid w:val="00914696"/>
    <w:rsid w:val="00925C7B"/>
    <w:rsid w:val="00940462"/>
    <w:rsid w:val="0094105A"/>
    <w:rsid w:val="00957598"/>
    <w:rsid w:val="0098514E"/>
    <w:rsid w:val="00991423"/>
    <w:rsid w:val="009A31A2"/>
    <w:rsid w:val="009A40BA"/>
    <w:rsid w:val="009A5A58"/>
    <w:rsid w:val="009B58E7"/>
    <w:rsid w:val="009B735F"/>
    <w:rsid w:val="009D2ED5"/>
    <w:rsid w:val="009D6A1A"/>
    <w:rsid w:val="009E000D"/>
    <w:rsid w:val="009F11EB"/>
    <w:rsid w:val="009F3942"/>
    <w:rsid w:val="00A2337E"/>
    <w:rsid w:val="00A32BA0"/>
    <w:rsid w:val="00A337C2"/>
    <w:rsid w:val="00A427DF"/>
    <w:rsid w:val="00A45391"/>
    <w:rsid w:val="00A54C52"/>
    <w:rsid w:val="00A65B74"/>
    <w:rsid w:val="00A678F7"/>
    <w:rsid w:val="00A70C51"/>
    <w:rsid w:val="00A800D5"/>
    <w:rsid w:val="00A86C29"/>
    <w:rsid w:val="00A9705C"/>
    <w:rsid w:val="00AB5A4B"/>
    <w:rsid w:val="00AC47AC"/>
    <w:rsid w:val="00AE4B2C"/>
    <w:rsid w:val="00AF47DC"/>
    <w:rsid w:val="00AF768B"/>
    <w:rsid w:val="00B24174"/>
    <w:rsid w:val="00B34218"/>
    <w:rsid w:val="00B42107"/>
    <w:rsid w:val="00B51AF3"/>
    <w:rsid w:val="00B77343"/>
    <w:rsid w:val="00B83A69"/>
    <w:rsid w:val="00B91C33"/>
    <w:rsid w:val="00B95B7D"/>
    <w:rsid w:val="00BA0B0E"/>
    <w:rsid w:val="00BA5CA5"/>
    <w:rsid w:val="00BC1FA8"/>
    <w:rsid w:val="00BC6B6E"/>
    <w:rsid w:val="00BE3972"/>
    <w:rsid w:val="00BF6FB2"/>
    <w:rsid w:val="00C261B4"/>
    <w:rsid w:val="00C34E90"/>
    <w:rsid w:val="00C47711"/>
    <w:rsid w:val="00C479BB"/>
    <w:rsid w:val="00C5320F"/>
    <w:rsid w:val="00C60C57"/>
    <w:rsid w:val="00C66682"/>
    <w:rsid w:val="00C842F9"/>
    <w:rsid w:val="00C86234"/>
    <w:rsid w:val="00C913D0"/>
    <w:rsid w:val="00CC6B6D"/>
    <w:rsid w:val="00CD7608"/>
    <w:rsid w:val="00CD7C52"/>
    <w:rsid w:val="00CF5983"/>
    <w:rsid w:val="00CF5DAF"/>
    <w:rsid w:val="00D030B1"/>
    <w:rsid w:val="00D11C95"/>
    <w:rsid w:val="00D148AA"/>
    <w:rsid w:val="00D243E5"/>
    <w:rsid w:val="00D26BE0"/>
    <w:rsid w:val="00D270E2"/>
    <w:rsid w:val="00D430D0"/>
    <w:rsid w:val="00D61F33"/>
    <w:rsid w:val="00D640A7"/>
    <w:rsid w:val="00D65A56"/>
    <w:rsid w:val="00D9194E"/>
    <w:rsid w:val="00D956E8"/>
    <w:rsid w:val="00DA22F0"/>
    <w:rsid w:val="00DA6002"/>
    <w:rsid w:val="00DB3D07"/>
    <w:rsid w:val="00DB755E"/>
    <w:rsid w:val="00DB7D7E"/>
    <w:rsid w:val="00DC073E"/>
    <w:rsid w:val="00DC3795"/>
    <w:rsid w:val="00DC6EF4"/>
    <w:rsid w:val="00DD7928"/>
    <w:rsid w:val="00DE51CF"/>
    <w:rsid w:val="00E0636F"/>
    <w:rsid w:val="00E155CE"/>
    <w:rsid w:val="00E31CAC"/>
    <w:rsid w:val="00E33039"/>
    <w:rsid w:val="00E426B3"/>
    <w:rsid w:val="00E500EB"/>
    <w:rsid w:val="00E53886"/>
    <w:rsid w:val="00E576A0"/>
    <w:rsid w:val="00E66F9E"/>
    <w:rsid w:val="00E71783"/>
    <w:rsid w:val="00E90167"/>
    <w:rsid w:val="00E93C3F"/>
    <w:rsid w:val="00EC1B3F"/>
    <w:rsid w:val="00EC2007"/>
    <w:rsid w:val="00EC228D"/>
    <w:rsid w:val="00EC6C1F"/>
    <w:rsid w:val="00EC7BAB"/>
    <w:rsid w:val="00ED468E"/>
    <w:rsid w:val="00EF3CF5"/>
    <w:rsid w:val="00EF4B5F"/>
    <w:rsid w:val="00F15884"/>
    <w:rsid w:val="00F17CF4"/>
    <w:rsid w:val="00F24EE6"/>
    <w:rsid w:val="00F329AF"/>
    <w:rsid w:val="00F5115B"/>
    <w:rsid w:val="00F53207"/>
    <w:rsid w:val="00F67E6C"/>
    <w:rsid w:val="00FC33FD"/>
    <w:rsid w:val="00FC564E"/>
    <w:rsid w:val="00FC56BB"/>
    <w:rsid w:val="00FE2926"/>
    <w:rsid w:val="00FE5273"/>
    <w:rsid w:val="00FE7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BECCD5"/>
  <w15:docId w15:val="{7CB4DA72-04A5-48A2-9191-CB8838AC3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218"/>
    <w:rPr>
      <w:rFonts w:ascii="Arial" w:eastAsia="Arial" w:hAnsi="Arial" w:cs="Arial"/>
    </w:rPr>
  </w:style>
  <w:style w:type="paragraph" w:styleId="Heading1">
    <w:name w:val="heading 1"/>
    <w:basedOn w:val="Normal"/>
    <w:uiPriority w:val="9"/>
    <w:qFormat/>
    <w:pPr>
      <w:ind w:left="1182"/>
      <w:jc w:val="center"/>
      <w:outlineLvl w:val="0"/>
    </w:pPr>
    <w:rPr>
      <w:b/>
      <w:bCs/>
    </w:rPr>
  </w:style>
  <w:style w:type="paragraph" w:styleId="Heading2">
    <w:name w:val="heading 2"/>
    <w:basedOn w:val="Normal"/>
    <w:link w:val="Heading2Char"/>
    <w:uiPriority w:val="9"/>
    <w:unhideWhenUsed/>
    <w:qFormat/>
    <w:pPr>
      <w:ind w:left="139"/>
      <w:outlineLvl w:val="1"/>
    </w:pPr>
    <w:rPr>
      <w:rFonts w:ascii="Times New Roman" w:eastAsia="Times New Roman" w:hAnsi="Times New Roman" w:cs="Times New Roman"/>
      <w:sz w:val="20"/>
      <w:szCs w:val="20"/>
    </w:rPr>
  </w:style>
  <w:style w:type="paragraph" w:styleId="Heading3">
    <w:name w:val="heading 3"/>
    <w:basedOn w:val="Normal"/>
    <w:uiPriority w:val="9"/>
    <w:unhideWhenUsed/>
    <w:qFormat/>
    <w:pPr>
      <w:ind w:left="143"/>
      <w:outlineLvl w:val="2"/>
    </w:pPr>
    <w:rPr>
      <w:b/>
      <w:bCs/>
      <w:sz w:val="18"/>
      <w:szCs w:val="18"/>
    </w:rPr>
  </w:style>
  <w:style w:type="paragraph" w:styleId="Heading4">
    <w:name w:val="heading 4"/>
    <w:basedOn w:val="Normal"/>
    <w:next w:val="Normal"/>
    <w:link w:val="Heading4Char"/>
    <w:uiPriority w:val="9"/>
    <w:unhideWhenUsed/>
    <w:qFormat/>
    <w:rsid w:val="00C913D0"/>
    <w:pPr>
      <w:keepNext/>
      <w:tabs>
        <w:tab w:val="left" w:pos="425"/>
      </w:tabs>
      <w:spacing w:before="48"/>
      <w:outlineLvl w:val="3"/>
    </w:pPr>
    <w:rPr>
      <w:b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18"/>
      <w:szCs w:val="18"/>
    </w:rPr>
  </w:style>
  <w:style w:type="paragraph" w:styleId="ListParagraph">
    <w:name w:val="List Paragraph"/>
    <w:basedOn w:val="Normal"/>
    <w:uiPriority w:val="1"/>
    <w:qFormat/>
    <w:pPr>
      <w:ind w:left="143"/>
      <w:jc w:val="both"/>
    </w:pPr>
  </w:style>
  <w:style w:type="paragraph" w:customStyle="1" w:styleId="TableParagraph">
    <w:name w:val="Table Paragraph"/>
    <w:basedOn w:val="Normal"/>
    <w:uiPriority w:val="1"/>
    <w:qFormat/>
  </w:style>
  <w:style w:type="table" w:styleId="TableGrid">
    <w:name w:val="Table Grid"/>
    <w:basedOn w:val="TableNormal"/>
    <w:uiPriority w:val="39"/>
    <w:rsid w:val="00D03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1927E5"/>
    <w:rPr>
      <w:sz w:val="16"/>
      <w:szCs w:val="16"/>
    </w:rPr>
  </w:style>
  <w:style w:type="paragraph" w:styleId="CommentText">
    <w:name w:val="annotation text"/>
    <w:basedOn w:val="Normal"/>
    <w:link w:val="CommentTextChar"/>
    <w:uiPriority w:val="99"/>
    <w:unhideWhenUsed/>
    <w:rsid w:val="001927E5"/>
    <w:rPr>
      <w:sz w:val="20"/>
      <w:szCs w:val="20"/>
    </w:rPr>
  </w:style>
  <w:style w:type="character" w:customStyle="1" w:styleId="CommentTextChar">
    <w:name w:val="Comment Text Char"/>
    <w:basedOn w:val="DefaultParagraphFont"/>
    <w:link w:val="CommentText"/>
    <w:uiPriority w:val="99"/>
    <w:rsid w:val="001927E5"/>
    <w:rPr>
      <w:rFonts w:ascii="Arial" w:eastAsia="Arial" w:hAnsi="Arial" w:cs="Arial"/>
      <w:sz w:val="20"/>
      <w:szCs w:val="20"/>
    </w:rPr>
  </w:style>
  <w:style w:type="paragraph" w:styleId="CommentSubject">
    <w:name w:val="annotation subject"/>
    <w:basedOn w:val="CommentText"/>
    <w:next w:val="CommentText"/>
    <w:link w:val="CommentSubjectChar"/>
    <w:uiPriority w:val="99"/>
    <w:unhideWhenUsed/>
    <w:rsid w:val="001927E5"/>
    <w:rPr>
      <w:b/>
      <w:bCs/>
    </w:rPr>
  </w:style>
  <w:style w:type="character" w:customStyle="1" w:styleId="CommentSubjectChar">
    <w:name w:val="Comment Subject Char"/>
    <w:basedOn w:val="CommentTextChar"/>
    <w:link w:val="CommentSubject"/>
    <w:uiPriority w:val="99"/>
    <w:rsid w:val="001927E5"/>
    <w:rPr>
      <w:rFonts w:ascii="Arial" w:eastAsia="Arial" w:hAnsi="Arial" w:cs="Arial"/>
      <w:b/>
      <w:bCs/>
      <w:sz w:val="20"/>
      <w:szCs w:val="20"/>
    </w:rPr>
  </w:style>
  <w:style w:type="paragraph" w:styleId="BalloonText">
    <w:name w:val="Balloon Text"/>
    <w:basedOn w:val="Normal"/>
    <w:link w:val="BalloonTextChar"/>
    <w:uiPriority w:val="99"/>
    <w:semiHidden/>
    <w:unhideWhenUsed/>
    <w:rsid w:val="001927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27E5"/>
    <w:rPr>
      <w:rFonts w:ascii="Segoe UI" w:eastAsia="Arial" w:hAnsi="Segoe UI" w:cs="Segoe UI"/>
      <w:sz w:val="18"/>
      <w:szCs w:val="18"/>
    </w:rPr>
  </w:style>
  <w:style w:type="paragraph" w:styleId="Header">
    <w:name w:val="header"/>
    <w:basedOn w:val="Normal"/>
    <w:link w:val="HeaderChar"/>
    <w:uiPriority w:val="99"/>
    <w:unhideWhenUsed/>
    <w:rsid w:val="00464B8E"/>
    <w:pPr>
      <w:tabs>
        <w:tab w:val="center" w:pos="4680"/>
        <w:tab w:val="right" w:pos="9360"/>
      </w:tabs>
    </w:pPr>
  </w:style>
  <w:style w:type="character" w:customStyle="1" w:styleId="HeaderChar">
    <w:name w:val="Header Char"/>
    <w:basedOn w:val="DefaultParagraphFont"/>
    <w:link w:val="Header"/>
    <w:uiPriority w:val="99"/>
    <w:rsid w:val="00464B8E"/>
    <w:rPr>
      <w:rFonts w:ascii="Arial" w:eastAsia="Arial" w:hAnsi="Arial" w:cs="Arial"/>
    </w:rPr>
  </w:style>
  <w:style w:type="paragraph" w:styleId="Footer">
    <w:name w:val="footer"/>
    <w:basedOn w:val="Normal"/>
    <w:link w:val="FooterChar"/>
    <w:uiPriority w:val="99"/>
    <w:unhideWhenUsed/>
    <w:rsid w:val="00464B8E"/>
    <w:pPr>
      <w:tabs>
        <w:tab w:val="center" w:pos="4680"/>
        <w:tab w:val="right" w:pos="9360"/>
      </w:tabs>
    </w:pPr>
  </w:style>
  <w:style w:type="character" w:customStyle="1" w:styleId="FooterChar">
    <w:name w:val="Footer Char"/>
    <w:basedOn w:val="DefaultParagraphFont"/>
    <w:link w:val="Footer"/>
    <w:uiPriority w:val="99"/>
    <w:rsid w:val="00464B8E"/>
    <w:rPr>
      <w:rFonts w:ascii="Arial" w:eastAsia="Arial" w:hAnsi="Arial" w:cs="Arial"/>
    </w:rPr>
  </w:style>
  <w:style w:type="character" w:styleId="PlaceholderText">
    <w:name w:val="Placeholder Text"/>
    <w:basedOn w:val="DefaultParagraphFont"/>
    <w:uiPriority w:val="99"/>
    <w:semiHidden/>
    <w:rsid w:val="001278AF"/>
    <w:rPr>
      <w:color w:val="808080"/>
    </w:rPr>
  </w:style>
  <w:style w:type="paragraph" w:styleId="Revision">
    <w:name w:val="Revision"/>
    <w:hidden/>
    <w:uiPriority w:val="99"/>
    <w:semiHidden/>
    <w:rsid w:val="00B77343"/>
    <w:pPr>
      <w:widowControl/>
      <w:autoSpaceDE/>
      <w:autoSpaceDN/>
    </w:pPr>
    <w:rPr>
      <w:rFonts w:ascii="Arial" w:eastAsia="Arial" w:hAnsi="Arial" w:cs="Arial"/>
    </w:rPr>
  </w:style>
  <w:style w:type="paragraph" w:styleId="Caption">
    <w:name w:val="caption"/>
    <w:basedOn w:val="Normal"/>
    <w:next w:val="Normal"/>
    <w:uiPriority w:val="35"/>
    <w:semiHidden/>
    <w:unhideWhenUsed/>
    <w:qFormat/>
    <w:rsid w:val="0061094E"/>
    <w:pPr>
      <w:spacing w:after="200"/>
    </w:pPr>
    <w:rPr>
      <w:i/>
      <w:iCs/>
      <w:color w:val="1F497D" w:themeColor="text2"/>
      <w:sz w:val="18"/>
      <w:szCs w:val="18"/>
    </w:rPr>
  </w:style>
  <w:style w:type="character" w:customStyle="1" w:styleId="BodyTextChar">
    <w:name w:val="Body Text Char"/>
    <w:basedOn w:val="DefaultParagraphFont"/>
    <w:link w:val="BodyText"/>
    <w:uiPriority w:val="1"/>
    <w:rsid w:val="00546B0E"/>
    <w:rPr>
      <w:rFonts w:ascii="Arial" w:eastAsia="Arial" w:hAnsi="Arial" w:cs="Arial"/>
      <w:sz w:val="18"/>
      <w:szCs w:val="18"/>
    </w:rPr>
  </w:style>
  <w:style w:type="paragraph" w:styleId="BodyText2">
    <w:name w:val="Body Text 2"/>
    <w:basedOn w:val="Normal"/>
    <w:link w:val="BodyText2Char"/>
    <w:uiPriority w:val="99"/>
    <w:unhideWhenUsed/>
    <w:rsid w:val="0044603B"/>
    <w:pPr>
      <w:tabs>
        <w:tab w:val="left" w:pos="425"/>
      </w:tabs>
      <w:spacing w:before="48"/>
    </w:pPr>
    <w:rPr>
      <w:bCs/>
      <w:sz w:val="20"/>
      <w:szCs w:val="20"/>
    </w:rPr>
  </w:style>
  <w:style w:type="character" w:customStyle="1" w:styleId="BodyText2Char">
    <w:name w:val="Body Text 2 Char"/>
    <w:basedOn w:val="DefaultParagraphFont"/>
    <w:link w:val="BodyText2"/>
    <w:uiPriority w:val="99"/>
    <w:rsid w:val="0044603B"/>
    <w:rPr>
      <w:rFonts w:ascii="Arial" w:eastAsia="Arial" w:hAnsi="Arial" w:cs="Arial"/>
      <w:bCs/>
      <w:sz w:val="20"/>
      <w:szCs w:val="20"/>
    </w:rPr>
  </w:style>
  <w:style w:type="table" w:customStyle="1" w:styleId="TableGrid1">
    <w:name w:val="Table Grid1"/>
    <w:basedOn w:val="TableNormal"/>
    <w:next w:val="TableGrid"/>
    <w:uiPriority w:val="39"/>
    <w:rsid w:val="00E155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B34218"/>
    <w:rPr>
      <w:rFonts w:ascii="Times New Roman" w:eastAsia="Times New Roman" w:hAnsi="Times New Roman" w:cs="Times New Roman"/>
      <w:sz w:val="20"/>
      <w:szCs w:val="20"/>
    </w:rPr>
  </w:style>
  <w:style w:type="character" w:customStyle="1" w:styleId="Heading4Char">
    <w:name w:val="Heading 4 Char"/>
    <w:basedOn w:val="DefaultParagraphFont"/>
    <w:link w:val="Heading4"/>
    <w:uiPriority w:val="9"/>
    <w:rsid w:val="00C913D0"/>
    <w:rPr>
      <w:rFonts w:ascii="Arial" w:eastAsia="Arial" w:hAnsi="Arial" w:cs="Arial"/>
      <w:bCs/>
      <w:sz w:val="20"/>
      <w:szCs w:val="20"/>
      <w:u w:val="single"/>
    </w:rPr>
  </w:style>
  <w:style w:type="paragraph" w:styleId="BodyTextIndent">
    <w:name w:val="Body Text Indent"/>
    <w:basedOn w:val="Normal"/>
    <w:link w:val="BodyTextIndentChar"/>
    <w:uiPriority w:val="99"/>
    <w:unhideWhenUsed/>
    <w:rsid w:val="00BC1FA8"/>
    <w:pPr>
      <w:widowControl/>
      <w:autoSpaceDE/>
      <w:autoSpaceDN/>
      <w:spacing w:line="276" w:lineRule="auto"/>
      <w:ind w:left="143"/>
      <w:contextualSpacing/>
    </w:pPr>
  </w:style>
  <w:style w:type="character" w:customStyle="1" w:styleId="BodyTextIndentChar">
    <w:name w:val="Body Text Indent Char"/>
    <w:basedOn w:val="DefaultParagraphFont"/>
    <w:link w:val="BodyTextIndent"/>
    <w:uiPriority w:val="99"/>
    <w:rsid w:val="00BC1FA8"/>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8480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FB992-DC21-477D-A474-A0F67F459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1247</Words>
  <Characters>7108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Sadoski, Robert</dc:creator>
  <cp:lastModifiedBy>Jacob Sumeraj</cp:lastModifiedBy>
  <cp:revision>9</cp:revision>
  <cp:lastPrinted>2019-10-10T12:44:00Z</cp:lastPrinted>
  <dcterms:created xsi:type="dcterms:W3CDTF">2023-11-21T16:47:00Z</dcterms:created>
  <dcterms:modified xsi:type="dcterms:W3CDTF">2023-11-21T16:52:00Z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2018-04-04T00:00:00Z</vt:filetime>
  </property>
  <property fmtid="{D5CDD505-2E9C-101B-9397-08002B2CF9AE}" pid="3" name="Creator">
    <vt:lpwstr>Designer 6.1</vt:lpwstr>
  </property>
  <property fmtid="{D5CDD505-2E9C-101B-9397-08002B2CF9AE}" pid="4" name="LastSaved">
    <vt:filetime>2019-08-29T00:00:00Z</vt:filetime>
  </property>
</Properties>
</file>